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A5A41E" w14:textId="77777777" w:rsidR="00D34E41" w:rsidRPr="00113DCE" w:rsidRDefault="00113DCE" w:rsidP="00906EE3">
      <w:pPr>
        <w:spacing w:before="600" w:after="600" w:line="259" w:lineRule="auto"/>
        <w:ind w:left="0" w:right="0" w:firstLine="0"/>
        <w:jc w:val="center"/>
        <w:rPr>
          <w:b/>
          <w:sz w:val="21"/>
          <w:szCs w:val="21"/>
        </w:rPr>
      </w:pPr>
      <w:r w:rsidRPr="00113DCE">
        <w:rPr>
          <w:b/>
          <w:sz w:val="21"/>
          <w:szCs w:val="21"/>
        </w:rPr>
        <w:t xml:space="preserve">TERMO DE REFERÊNCIA </w:t>
      </w:r>
      <w:r w:rsidR="00D34E41" w:rsidRPr="00113DCE">
        <w:rPr>
          <w:b/>
          <w:sz w:val="21"/>
          <w:szCs w:val="21"/>
        </w:rPr>
        <w:t>006</w:t>
      </w:r>
      <w:r w:rsidRPr="00113DCE">
        <w:rPr>
          <w:b/>
          <w:sz w:val="21"/>
          <w:szCs w:val="21"/>
        </w:rPr>
        <w:t>/202</w:t>
      </w:r>
      <w:r w:rsidR="00D34E41" w:rsidRPr="00113DCE">
        <w:rPr>
          <w:b/>
          <w:sz w:val="21"/>
          <w:szCs w:val="21"/>
        </w:rPr>
        <w:t>3</w:t>
      </w:r>
    </w:p>
    <w:p w14:paraId="358B7F8E" w14:textId="4A0FEA5E" w:rsidR="004A35E7" w:rsidRPr="00113DCE" w:rsidRDefault="00113DCE" w:rsidP="00906EE3">
      <w:pPr>
        <w:spacing w:before="600" w:after="600" w:line="259" w:lineRule="auto"/>
        <w:ind w:left="0" w:right="0" w:firstLine="0"/>
        <w:jc w:val="center"/>
        <w:rPr>
          <w:b/>
          <w:sz w:val="21"/>
          <w:szCs w:val="21"/>
        </w:rPr>
      </w:pPr>
      <w:r w:rsidRPr="00113DCE">
        <w:rPr>
          <w:b/>
          <w:sz w:val="21"/>
          <w:szCs w:val="21"/>
        </w:rPr>
        <w:t>Contratação de Jornalista Socioambiental</w:t>
      </w:r>
    </w:p>
    <w:p w14:paraId="4FEF388E" w14:textId="131F4B93" w:rsidR="004A35E7" w:rsidRPr="00113DCE" w:rsidRDefault="00113DCE" w:rsidP="00930072">
      <w:pPr>
        <w:spacing w:after="41"/>
        <w:ind w:left="0" w:right="11" w:firstLine="0"/>
        <w:rPr>
          <w:sz w:val="21"/>
          <w:szCs w:val="21"/>
        </w:rPr>
      </w:pPr>
      <w:r w:rsidRPr="00113DCE">
        <w:rPr>
          <w:sz w:val="21"/>
          <w:szCs w:val="21"/>
        </w:rPr>
        <w:t>O Memorial Chico Mendes</w:t>
      </w:r>
      <w:r w:rsidR="00DE63D3">
        <w:rPr>
          <w:sz w:val="21"/>
          <w:szCs w:val="21"/>
        </w:rPr>
        <w:t xml:space="preserve"> (MCM)</w:t>
      </w:r>
      <w:r w:rsidRPr="00113DCE">
        <w:rPr>
          <w:sz w:val="21"/>
          <w:szCs w:val="21"/>
        </w:rPr>
        <w:t xml:space="preserve">, entidade sem fins lucrativos, qualificada como OSCIP, com sede em Manaus-AM, constituída pelo Conselho Nacional das Populações Extrativistas </w:t>
      </w:r>
      <w:r w:rsidR="006A6E0F" w:rsidRPr="00113DCE">
        <w:rPr>
          <w:sz w:val="21"/>
          <w:szCs w:val="21"/>
        </w:rPr>
        <w:t>–</w:t>
      </w:r>
      <w:r w:rsidRPr="00113DCE">
        <w:rPr>
          <w:sz w:val="21"/>
          <w:szCs w:val="21"/>
        </w:rPr>
        <w:t xml:space="preserve"> CNS</w:t>
      </w:r>
      <w:r w:rsidR="00075FD6">
        <w:rPr>
          <w:sz w:val="21"/>
          <w:szCs w:val="21"/>
        </w:rPr>
        <w:t>, é</w:t>
      </w:r>
      <w:r w:rsidRPr="00113DCE">
        <w:rPr>
          <w:sz w:val="21"/>
          <w:szCs w:val="21"/>
        </w:rPr>
        <w:t xml:space="preserve"> uma organização de assessoria técnica do movimento social extrativista brasileiro</w:t>
      </w:r>
      <w:r w:rsidR="00BC7553">
        <w:rPr>
          <w:sz w:val="21"/>
          <w:szCs w:val="21"/>
        </w:rPr>
        <w:t xml:space="preserve">. Logo, </w:t>
      </w:r>
      <w:r w:rsidRPr="00113DCE">
        <w:rPr>
          <w:sz w:val="21"/>
          <w:szCs w:val="21"/>
        </w:rPr>
        <w:t xml:space="preserve">tem por finalidades a defesa do meio ambiente, a valorização do legado, das ideias e da luta de Chico Mendes e a promoção do desenvolvimento sustentável das comunidades extrativistas da Amazônia. O foco de suas ações é o apoio ao fortalecimento da organização de base dos povos da floresta na consolidação de sua missão e no acesso à Políticas Públicas. </w:t>
      </w:r>
    </w:p>
    <w:p w14:paraId="2D0A4DFD" w14:textId="04AA482E" w:rsidR="004A35E7" w:rsidRPr="00113DCE" w:rsidRDefault="00113DCE" w:rsidP="00930072">
      <w:pPr>
        <w:spacing w:after="0" w:line="259" w:lineRule="auto"/>
        <w:ind w:left="0" w:right="0" w:firstLine="0"/>
        <w:jc w:val="left"/>
        <w:rPr>
          <w:sz w:val="21"/>
          <w:szCs w:val="21"/>
        </w:rPr>
      </w:pPr>
      <w:r w:rsidRPr="00113DCE">
        <w:rPr>
          <w:sz w:val="21"/>
          <w:szCs w:val="21"/>
        </w:rPr>
        <w:t xml:space="preserve">  </w:t>
      </w:r>
    </w:p>
    <w:p w14:paraId="7F5EB16E" w14:textId="00A17FA9" w:rsidR="004A35E7" w:rsidRPr="00113DCE" w:rsidRDefault="00113DCE" w:rsidP="00930072">
      <w:pPr>
        <w:spacing w:after="0" w:line="249" w:lineRule="auto"/>
        <w:ind w:left="0" w:firstLine="15"/>
        <w:jc w:val="left"/>
        <w:rPr>
          <w:b/>
          <w:sz w:val="21"/>
          <w:szCs w:val="21"/>
        </w:rPr>
      </w:pPr>
      <w:r w:rsidRPr="00113DCE">
        <w:rPr>
          <w:b/>
          <w:sz w:val="21"/>
          <w:szCs w:val="21"/>
        </w:rPr>
        <w:t>Conselho Nacional das Populações Extrativista</w:t>
      </w:r>
      <w:r w:rsidR="00783B51" w:rsidRPr="00113DCE">
        <w:rPr>
          <w:b/>
          <w:sz w:val="21"/>
          <w:szCs w:val="21"/>
        </w:rPr>
        <w:t xml:space="preserve"> – C</w:t>
      </w:r>
      <w:r w:rsidRPr="00113DCE">
        <w:rPr>
          <w:b/>
          <w:sz w:val="21"/>
          <w:szCs w:val="21"/>
        </w:rPr>
        <w:t xml:space="preserve">NS  </w:t>
      </w:r>
    </w:p>
    <w:p w14:paraId="6383D051" w14:textId="77777777" w:rsidR="00783B51" w:rsidRPr="00113DCE" w:rsidRDefault="00783B51" w:rsidP="00930072">
      <w:pPr>
        <w:spacing w:after="0" w:line="249" w:lineRule="auto"/>
        <w:ind w:left="0" w:firstLine="15"/>
        <w:jc w:val="left"/>
        <w:rPr>
          <w:sz w:val="21"/>
          <w:szCs w:val="21"/>
        </w:rPr>
      </w:pPr>
    </w:p>
    <w:p w14:paraId="6EC9D6F3" w14:textId="5E3439CC" w:rsidR="004A35E7" w:rsidRPr="00113DCE" w:rsidRDefault="00113DCE" w:rsidP="00930072">
      <w:pPr>
        <w:spacing w:after="36"/>
        <w:ind w:left="0" w:right="11" w:firstLine="0"/>
        <w:rPr>
          <w:sz w:val="21"/>
          <w:szCs w:val="21"/>
        </w:rPr>
      </w:pPr>
      <w:r w:rsidRPr="00113DCE">
        <w:rPr>
          <w:sz w:val="21"/>
          <w:szCs w:val="21"/>
        </w:rPr>
        <w:t xml:space="preserve">O Conselho Nacional das Populações Extrativistas (CNS), entidade criada em 1985, sob a liderança de Chico Mendes, representa as populações tradicionais extrativistas que vivem e protegem as florestas e as águas na Amazônia. O CNS ao longo de sua história vem articulando, propondo, formulando, reivindicando e promovendo à sustentabilidade socioeconômica, ambiental e cultural para as presentes e futuras gerações. </w:t>
      </w:r>
      <w:r w:rsidR="00B40E09">
        <w:rPr>
          <w:sz w:val="21"/>
          <w:szCs w:val="21"/>
        </w:rPr>
        <w:t>E t</w:t>
      </w:r>
      <w:r w:rsidRPr="00113DCE">
        <w:rPr>
          <w:sz w:val="21"/>
          <w:szCs w:val="21"/>
        </w:rPr>
        <w:t xml:space="preserve">orna-se no processo de luta e representação política referência na defesa dos territórios de uso coletivo e dos direitos dos povos tradicionais extrativistas. </w:t>
      </w:r>
    </w:p>
    <w:p w14:paraId="50480A35" w14:textId="77777777" w:rsidR="004A35E7" w:rsidRPr="00113DCE" w:rsidRDefault="00113DCE" w:rsidP="00930072">
      <w:pPr>
        <w:spacing w:after="0" w:line="259" w:lineRule="auto"/>
        <w:ind w:left="0" w:right="0" w:firstLine="0"/>
        <w:jc w:val="left"/>
        <w:rPr>
          <w:sz w:val="21"/>
          <w:szCs w:val="21"/>
        </w:rPr>
      </w:pPr>
      <w:r w:rsidRPr="00113DCE">
        <w:rPr>
          <w:sz w:val="21"/>
          <w:szCs w:val="21"/>
        </w:rPr>
        <w:t xml:space="preserve"> </w:t>
      </w:r>
    </w:p>
    <w:p w14:paraId="76BC7CAD" w14:textId="03BA415A" w:rsidR="004A35E7" w:rsidRPr="00113DCE" w:rsidRDefault="00113DCE" w:rsidP="00930072">
      <w:pPr>
        <w:spacing w:after="41"/>
        <w:ind w:left="0" w:right="11" w:firstLine="0"/>
        <w:rPr>
          <w:sz w:val="21"/>
          <w:szCs w:val="21"/>
        </w:rPr>
      </w:pPr>
      <w:r w:rsidRPr="00113DCE">
        <w:rPr>
          <w:sz w:val="21"/>
          <w:szCs w:val="21"/>
        </w:rPr>
        <w:t xml:space="preserve">Hoje na Amazônia, cerca de 60 milhões de hectares, mais de 10% da área da região, são oficialmente designados como territórios de uso comum de comunidades extrativistas e agricultores familiares em modalidades sustentáveis de uso dos recursos naturais. Esse resultado é fruto de uma luta permanente pelo reconhecimento dos direitos e </w:t>
      </w:r>
      <w:r w:rsidR="00E447CE">
        <w:rPr>
          <w:sz w:val="21"/>
          <w:szCs w:val="21"/>
        </w:rPr>
        <w:t xml:space="preserve">que </w:t>
      </w:r>
      <w:r w:rsidRPr="00113DCE">
        <w:rPr>
          <w:sz w:val="21"/>
          <w:szCs w:val="21"/>
        </w:rPr>
        <w:t xml:space="preserve">visa incorporar outras áreas tradicionalmente ocupadas ainda não destinadas formalmente. </w:t>
      </w:r>
    </w:p>
    <w:p w14:paraId="226EF621" w14:textId="0DA1D68C" w:rsidR="004A35E7" w:rsidRPr="00113DCE" w:rsidRDefault="00113DCE">
      <w:pPr>
        <w:spacing w:after="0" w:line="259" w:lineRule="auto"/>
        <w:ind w:left="0" w:right="0" w:firstLine="0"/>
        <w:jc w:val="left"/>
        <w:rPr>
          <w:sz w:val="21"/>
          <w:szCs w:val="21"/>
        </w:rPr>
      </w:pPr>
      <w:r w:rsidRPr="00113DCE">
        <w:rPr>
          <w:sz w:val="21"/>
          <w:szCs w:val="21"/>
        </w:rPr>
        <w:t xml:space="preserve">  </w:t>
      </w:r>
    </w:p>
    <w:p w14:paraId="15E506FD" w14:textId="73F80628" w:rsidR="004A35E7" w:rsidRPr="00576AE6" w:rsidRDefault="00113DCE" w:rsidP="00930072">
      <w:pPr>
        <w:tabs>
          <w:tab w:val="right" w:pos="9643"/>
        </w:tabs>
        <w:spacing w:after="55" w:line="249" w:lineRule="auto"/>
        <w:ind w:left="0" w:right="0" w:hanging="10"/>
        <w:jc w:val="left"/>
        <w:rPr>
          <w:sz w:val="21"/>
          <w:szCs w:val="21"/>
        </w:rPr>
      </w:pPr>
      <w:r w:rsidRPr="00576AE6">
        <w:rPr>
          <w:b/>
          <w:sz w:val="21"/>
          <w:szCs w:val="21"/>
        </w:rPr>
        <w:t xml:space="preserve">Projeto Floresta Conservada e Produtiva </w:t>
      </w:r>
      <w:r w:rsidR="00197B9A" w:rsidRPr="00576AE6">
        <w:rPr>
          <w:b/>
          <w:sz w:val="21"/>
          <w:szCs w:val="21"/>
        </w:rPr>
        <w:tab/>
      </w:r>
    </w:p>
    <w:p w14:paraId="0E49D7D4" w14:textId="4833D594" w:rsidR="004A35E7" w:rsidRPr="00576AE6" w:rsidRDefault="00113DCE" w:rsidP="00930072">
      <w:pPr>
        <w:spacing w:after="0" w:line="259" w:lineRule="auto"/>
        <w:ind w:left="0" w:right="0" w:firstLine="0"/>
        <w:jc w:val="left"/>
        <w:rPr>
          <w:sz w:val="21"/>
          <w:szCs w:val="21"/>
        </w:rPr>
      </w:pPr>
      <w:r w:rsidRPr="00576AE6">
        <w:rPr>
          <w:b/>
          <w:sz w:val="21"/>
          <w:szCs w:val="21"/>
        </w:rPr>
        <w:t xml:space="preserve"> </w:t>
      </w:r>
      <w:r w:rsidR="006E3B8F" w:rsidRPr="00576AE6">
        <w:rPr>
          <w:b/>
          <w:sz w:val="21"/>
          <w:szCs w:val="21"/>
        </w:rPr>
        <w:tab/>
      </w:r>
      <w:r w:rsidR="006E3B8F" w:rsidRPr="00576AE6">
        <w:rPr>
          <w:b/>
          <w:sz w:val="21"/>
          <w:szCs w:val="21"/>
        </w:rPr>
        <w:tab/>
      </w:r>
    </w:p>
    <w:p w14:paraId="45809C31" w14:textId="287CF6AB" w:rsidR="00E447CE" w:rsidRPr="00576AE6" w:rsidRDefault="00113DCE" w:rsidP="00930072">
      <w:pPr>
        <w:ind w:left="0" w:right="11" w:firstLine="0"/>
        <w:rPr>
          <w:sz w:val="21"/>
          <w:szCs w:val="21"/>
        </w:rPr>
      </w:pPr>
      <w:r w:rsidRPr="00576AE6">
        <w:rPr>
          <w:sz w:val="21"/>
          <w:szCs w:val="21"/>
        </w:rPr>
        <w:t xml:space="preserve">O projeto Floresta Conservada e Produtiva busca fortalecer iniciativas protagonizadas por organizações comunitárias extrativistas, com vista a aprimorar os processos produtivos locais para agregação de valor aos produtos de cadeias da sociobiodiversidade amazônica. Compreende que os processos de organização pelas comunidades tradicionais, nos territórios de uso comum das populações extrativistas na Amazônia devem ser fortalecidos de forma a garantir a melhoria de renda dos comunitários, a proteção de seus territórios e a segurança dos líderes do movimento extrativista. Este processo envolve diferentes estratégias: tanto manejo e produção, como fortalecimento da organização socioprodutiva e o relacionamento com mercado justo. </w:t>
      </w:r>
    </w:p>
    <w:p w14:paraId="31F0A808" w14:textId="77777777" w:rsidR="00930072" w:rsidRPr="00576AE6" w:rsidRDefault="00930072" w:rsidP="00930072">
      <w:pPr>
        <w:ind w:left="0" w:right="11" w:firstLine="573"/>
        <w:rPr>
          <w:sz w:val="21"/>
          <w:szCs w:val="21"/>
        </w:rPr>
      </w:pPr>
    </w:p>
    <w:p w14:paraId="19569D70" w14:textId="77777777" w:rsidR="004E3DDB" w:rsidRPr="00113DCE" w:rsidRDefault="00113DCE" w:rsidP="004E3DDB">
      <w:pPr>
        <w:spacing w:after="41"/>
        <w:ind w:left="0" w:right="11"/>
        <w:rPr>
          <w:sz w:val="21"/>
          <w:szCs w:val="21"/>
        </w:rPr>
      </w:pPr>
      <w:r w:rsidRPr="00576AE6">
        <w:rPr>
          <w:sz w:val="21"/>
          <w:szCs w:val="21"/>
        </w:rPr>
        <w:t xml:space="preserve">Entre os objetivos busca-se, por meio do fortalecimento da produção sustentável, com base no conhecimento da natureza, executar ações que impliquem em fortalecer as organizações socioprodutivas de base comunitária, implementações de estruturas produtivas, que possibilitem de forma central a geração de renda, mais e melhor articulados com tecnologias, técnicas e processos que estabeleçam pilotagem, refinamento e processamentos de produtos florestais que garantem os recursos </w:t>
      </w:r>
      <w:r w:rsidRPr="00576AE6">
        <w:rPr>
          <w:sz w:val="21"/>
          <w:szCs w:val="21"/>
        </w:rPr>
        <w:lastRenderedPageBreak/>
        <w:t>naturais conservados e, enfim, a comercialização com mercados justos, que reconheçam os atributos socioambientais desses produtos.</w:t>
      </w:r>
      <w:r w:rsidRPr="00113DCE">
        <w:rPr>
          <w:sz w:val="21"/>
          <w:szCs w:val="21"/>
        </w:rPr>
        <w:t xml:space="preserve"> </w:t>
      </w:r>
    </w:p>
    <w:p w14:paraId="2E988E32" w14:textId="772674AA" w:rsidR="004A35E7" w:rsidRPr="00113DCE" w:rsidRDefault="00113DCE" w:rsidP="004E3DDB">
      <w:pPr>
        <w:spacing w:after="41"/>
        <w:ind w:left="0" w:right="11"/>
        <w:rPr>
          <w:sz w:val="21"/>
          <w:szCs w:val="21"/>
        </w:rPr>
      </w:pPr>
      <w:r w:rsidRPr="00113DCE">
        <w:rPr>
          <w:sz w:val="21"/>
          <w:szCs w:val="21"/>
        </w:rPr>
        <w:t xml:space="preserve"> </w:t>
      </w:r>
    </w:p>
    <w:p w14:paraId="2D93D6C7" w14:textId="77777777" w:rsidR="004A35E7" w:rsidRPr="00113DCE" w:rsidRDefault="00113DCE" w:rsidP="00930072">
      <w:pPr>
        <w:spacing w:after="0" w:line="249" w:lineRule="auto"/>
        <w:ind w:left="0" w:right="6466" w:firstLine="0"/>
        <w:jc w:val="left"/>
        <w:rPr>
          <w:b/>
          <w:sz w:val="21"/>
          <w:szCs w:val="21"/>
        </w:rPr>
      </w:pPr>
      <w:r w:rsidRPr="00113DCE">
        <w:rPr>
          <w:b/>
          <w:sz w:val="21"/>
          <w:szCs w:val="21"/>
        </w:rPr>
        <w:t xml:space="preserve">Estratégia de Comunicação  </w:t>
      </w:r>
    </w:p>
    <w:p w14:paraId="777EE3B1" w14:textId="77777777" w:rsidR="004E3DDB" w:rsidRPr="00113DCE" w:rsidRDefault="004E3DDB" w:rsidP="00930072">
      <w:pPr>
        <w:spacing w:after="0" w:line="249" w:lineRule="auto"/>
        <w:ind w:left="0" w:right="6466" w:firstLine="0"/>
        <w:jc w:val="left"/>
        <w:rPr>
          <w:b/>
          <w:sz w:val="21"/>
          <w:szCs w:val="21"/>
        </w:rPr>
      </w:pPr>
    </w:p>
    <w:p w14:paraId="1BA35621" w14:textId="3F2A2DF8" w:rsidR="004A35E7" w:rsidRPr="00113DCE" w:rsidRDefault="00113DCE" w:rsidP="00930072">
      <w:pPr>
        <w:spacing w:after="204"/>
        <w:ind w:left="0" w:right="11" w:firstLine="0"/>
        <w:rPr>
          <w:sz w:val="21"/>
          <w:szCs w:val="21"/>
        </w:rPr>
      </w:pPr>
      <w:r w:rsidRPr="00113DCE">
        <w:rPr>
          <w:sz w:val="21"/>
          <w:szCs w:val="21"/>
        </w:rPr>
        <w:t xml:space="preserve">As premissas da comunicação do CNS </w:t>
      </w:r>
      <w:r w:rsidR="00DE63D3">
        <w:rPr>
          <w:sz w:val="21"/>
          <w:szCs w:val="21"/>
        </w:rPr>
        <w:t xml:space="preserve">e MCM </w:t>
      </w:r>
      <w:r w:rsidR="001F1E93">
        <w:rPr>
          <w:sz w:val="21"/>
          <w:szCs w:val="21"/>
        </w:rPr>
        <w:t>buscam</w:t>
      </w:r>
      <w:r w:rsidRPr="00113DCE">
        <w:rPr>
          <w:sz w:val="21"/>
          <w:szCs w:val="21"/>
        </w:rPr>
        <w:t xml:space="preserve"> garantir</w:t>
      </w:r>
      <w:r w:rsidR="001F1E93">
        <w:rPr>
          <w:sz w:val="21"/>
          <w:szCs w:val="21"/>
        </w:rPr>
        <w:t xml:space="preserve"> a</w:t>
      </w:r>
      <w:r w:rsidRPr="00113DCE">
        <w:rPr>
          <w:sz w:val="21"/>
          <w:szCs w:val="21"/>
        </w:rPr>
        <w:t xml:space="preserve"> autonomia das comunidades tradicionais, garantindo-lhes o espaço de fala e </w:t>
      </w:r>
      <w:r w:rsidR="00566860">
        <w:rPr>
          <w:sz w:val="21"/>
          <w:szCs w:val="21"/>
        </w:rPr>
        <w:t xml:space="preserve">a </w:t>
      </w:r>
      <w:r w:rsidRPr="00113DCE">
        <w:rPr>
          <w:sz w:val="21"/>
          <w:szCs w:val="21"/>
        </w:rPr>
        <w:t>comunica</w:t>
      </w:r>
      <w:r w:rsidR="00566860">
        <w:rPr>
          <w:sz w:val="21"/>
          <w:szCs w:val="21"/>
        </w:rPr>
        <w:t>ção de suas ações</w:t>
      </w:r>
      <w:r w:rsidRPr="00113DCE">
        <w:rPr>
          <w:sz w:val="21"/>
          <w:szCs w:val="21"/>
        </w:rPr>
        <w:t xml:space="preserve"> em acordo com o direito à autodeterminação e autogestão, para fortalecer o processo crítico da construção coletiva do conteúdo e mídias com a </w:t>
      </w:r>
      <w:r w:rsidR="00251354">
        <w:rPr>
          <w:sz w:val="21"/>
          <w:szCs w:val="21"/>
        </w:rPr>
        <w:t>representatividade</w:t>
      </w:r>
      <w:r w:rsidRPr="00113DCE">
        <w:rPr>
          <w:sz w:val="21"/>
          <w:szCs w:val="21"/>
        </w:rPr>
        <w:t xml:space="preserve"> das comunidades nos territórios de uso comum. </w:t>
      </w:r>
    </w:p>
    <w:p w14:paraId="046B8AC4" w14:textId="092B3428" w:rsidR="004A35E7" w:rsidRPr="00113DCE" w:rsidRDefault="00113DCE" w:rsidP="006B34A2">
      <w:pPr>
        <w:spacing w:after="204"/>
        <w:ind w:left="0" w:right="11" w:firstLine="0"/>
        <w:rPr>
          <w:sz w:val="21"/>
          <w:szCs w:val="21"/>
        </w:rPr>
      </w:pPr>
      <w:r w:rsidRPr="00113DCE">
        <w:rPr>
          <w:sz w:val="21"/>
          <w:szCs w:val="21"/>
        </w:rPr>
        <w:t xml:space="preserve">A estratégia de comunicação está dividida essencialmente em dois eixos: </w:t>
      </w:r>
      <w:r w:rsidRPr="00FE3163">
        <w:rPr>
          <w:i/>
          <w:iCs/>
          <w:sz w:val="21"/>
          <w:szCs w:val="21"/>
        </w:rPr>
        <w:t>Público Interno e Público Externo</w:t>
      </w:r>
      <w:r w:rsidRPr="00113DCE">
        <w:rPr>
          <w:sz w:val="21"/>
          <w:szCs w:val="21"/>
        </w:rPr>
        <w:t xml:space="preserve">. </w:t>
      </w:r>
      <w:r w:rsidR="00FE3163">
        <w:rPr>
          <w:sz w:val="21"/>
          <w:szCs w:val="21"/>
        </w:rPr>
        <w:t>Nesse sentido</w:t>
      </w:r>
      <w:r w:rsidRPr="00113DCE">
        <w:rPr>
          <w:sz w:val="21"/>
          <w:szCs w:val="21"/>
        </w:rPr>
        <w:t>, uma parte da comunicação se dará no plano interno, aquele mais diretamente ligado e envolvido com as associações e lideranças estratégicas, comunidades tradicionais, a população extrativista e suas organizações de base. A outra parte da comunicação é o processo de disseminação de informações destinadas ao público externo, notadamente imprensa, doadores, políticos, redes da juventude, instituições em geral (incluindo instituições dos poderes Executivo, Legislativo, Judiciário, além do Ministério Público), universidades, influenciadores e artistas</w:t>
      </w:r>
      <w:r w:rsidR="00FE3163">
        <w:rPr>
          <w:sz w:val="21"/>
          <w:szCs w:val="21"/>
        </w:rPr>
        <w:t>.</w:t>
      </w:r>
      <w:r w:rsidRPr="00113DCE">
        <w:rPr>
          <w:sz w:val="21"/>
          <w:szCs w:val="21"/>
        </w:rPr>
        <w:t xml:space="preserve"> </w:t>
      </w:r>
    </w:p>
    <w:p w14:paraId="0BF102F0" w14:textId="2726215F" w:rsidR="004A35E7" w:rsidRPr="00113DCE" w:rsidRDefault="00113DCE" w:rsidP="004E3DDB">
      <w:pPr>
        <w:spacing w:after="0" w:line="259" w:lineRule="auto"/>
        <w:ind w:left="0" w:right="0" w:firstLine="0"/>
        <w:jc w:val="left"/>
        <w:rPr>
          <w:sz w:val="21"/>
          <w:szCs w:val="21"/>
        </w:rPr>
      </w:pPr>
      <w:r w:rsidRPr="00113DCE">
        <w:rPr>
          <w:sz w:val="21"/>
          <w:szCs w:val="21"/>
        </w:rPr>
        <w:t xml:space="preserve">  </w:t>
      </w:r>
    </w:p>
    <w:p w14:paraId="380A6676" w14:textId="77777777" w:rsidR="004A35E7" w:rsidRPr="00113DCE" w:rsidRDefault="00113DCE" w:rsidP="00930072">
      <w:pPr>
        <w:numPr>
          <w:ilvl w:val="0"/>
          <w:numId w:val="1"/>
        </w:numPr>
        <w:spacing w:after="0" w:line="249" w:lineRule="auto"/>
        <w:ind w:left="364" w:right="2082" w:hanging="360"/>
        <w:jc w:val="left"/>
        <w:rPr>
          <w:sz w:val="21"/>
          <w:szCs w:val="21"/>
        </w:rPr>
      </w:pPr>
      <w:r w:rsidRPr="00113DCE">
        <w:rPr>
          <w:b/>
          <w:sz w:val="21"/>
          <w:szCs w:val="21"/>
        </w:rPr>
        <w:t xml:space="preserve">Objetivo:  </w:t>
      </w:r>
    </w:p>
    <w:p w14:paraId="56754060" w14:textId="77777777" w:rsidR="00930072" w:rsidRPr="00113DCE" w:rsidRDefault="00930072" w:rsidP="00930072">
      <w:pPr>
        <w:ind w:left="0" w:right="11" w:firstLine="0"/>
        <w:rPr>
          <w:sz w:val="21"/>
          <w:szCs w:val="21"/>
        </w:rPr>
      </w:pPr>
    </w:p>
    <w:p w14:paraId="02099C54" w14:textId="12FB74B7" w:rsidR="004A35E7" w:rsidRPr="00113DCE" w:rsidRDefault="00113DCE" w:rsidP="00930072">
      <w:pPr>
        <w:ind w:left="0" w:right="11" w:firstLine="0"/>
        <w:rPr>
          <w:sz w:val="21"/>
          <w:szCs w:val="21"/>
        </w:rPr>
      </w:pPr>
      <w:r w:rsidRPr="00113DCE">
        <w:rPr>
          <w:sz w:val="21"/>
          <w:szCs w:val="21"/>
        </w:rPr>
        <w:t>Contratar um</w:t>
      </w:r>
      <w:r w:rsidR="006C761C">
        <w:rPr>
          <w:sz w:val="21"/>
          <w:szCs w:val="21"/>
        </w:rPr>
        <w:t>a ou um</w:t>
      </w:r>
      <w:r w:rsidRPr="00113DCE">
        <w:rPr>
          <w:sz w:val="21"/>
          <w:szCs w:val="21"/>
        </w:rPr>
        <w:t xml:space="preserve"> Jornalista a</w:t>
      </w:r>
      <w:r w:rsidR="00FF4A49" w:rsidRPr="00113DCE">
        <w:rPr>
          <w:sz w:val="21"/>
          <w:szCs w:val="21"/>
        </w:rPr>
        <w:t xml:space="preserve"> </w:t>
      </w:r>
      <w:r w:rsidRPr="00113DCE">
        <w:rPr>
          <w:sz w:val="21"/>
          <w:szCs w:val="21"/>
        </w:rPr>
        <w:t xml:space="preserve">fim de estreitar o diálogo </w:t>
      </w:r>
      <w:r w:rsidR="00D135A9">
        <w:rPr>
          <w:sz w:val="21"/>
          <w:szCs w:val="21"/>
        </w:rPr>
        <w:t xml:space="preserve">do CNS e MCM </w:t>
      </w:r>
      <w:r w:rsidRPr="00113DCE">
        <w:rPr>
          <w:sz w:val="21"/>
          <w:szCs w:val="21"/>
        </w:rPr>
        <w:t>com líderes e defensores ambientais, com a sociedade</w:t>
      </w:r>
      <w:r w:rsidR="00C92DC5">
        <w:rPr>
          <w:sz w:val="21"/>
          <w:szCs w:val="21"/>
        </w:rPr>
        <w:t xml:space="preserve"> em geral</w:t>
      </w:r>
      <w:r w:rsidR="00D135A9">
        <w:rPr>
          <w:sz w:val="21"/>
          <w:szCs w:val="21"/>
        </w:rPr>
        <w:t xml:space="preserve"> e </w:t>
      </w:r>
      <w:r w:rsidRPr="00113DCE">
        <w:rPr>
          <w:sz w:val="21"/>
          <w:szCs w:val="21"/>
        </w:rPr>
        <w:t>parceiros sociais nacionais e internacionais por meio de uma comunicação propositiva, engajada com</w:t>
      </w:r>
      <w:r w:rsidR="00C92DC5">
        <w:rPr>
          <w:sz w:val="21"/>
          <w:szCs w:val="21"/>
        </w:rPr>
        <w:t xml:space="preserve"> a</w:t>
      </w:r>
      <w:r w:rsidRPr="00113DCE">
        <w:rPr>
          <w:sz w:val="21"/>
          <w:szCs w:val="21"/>
        </w:rPr>
        <w:t xml:space="preserve"> diversidade das culturas dos povos</w:t>
      </w:r>
      <w:r w:rsidR="00C92DC5">
        <w:rPr>
          <w:sz w:val="21"/>
          <w:szCs w:val="21"/>
        </w:rPr>
        <w:t xml:space="preserve"> e</w:t>
      </w:r>
      <w:r w:rsidRPr="00113DCE">
        <w:rPr>
          <w:sz w:val="21"/>
          <w:szCs w:val="21"/>
        </w:rPr>
        <w:t xml:space="preserve"> comunidades tradicionais no Brasil e no mundo.   </w:t>
      </w:r>
    </w:p>
    <w:p w14:paraId="1E5041EF" w14:textId="77777777" w:rsidR="006E3B8F" w:rsidRPr="00113DCE" w:rsidRDefault="006E3B8F" w:rsidP="006A39ED">
      <w:pPr>
        <w:spacing w:before="240"/>
        <w:ind w:left="0" w:right="11" w:firstLine="708"/>
        <w:rPr>
          <w:sz w:val="21"/>
          <w:szCs w:val="21"/>
        </w:rPr>
      </w:pPr>
    </w:p>
    <w:p w14:paraId="45BF05BA" w14:textId="77777777" w:rsidR="004A35E7" w:rsidRPr="00113DCE" w:rsidRDefault="00113DCE" w:rsidP="00930072">
      <w:pPr>
        <w:numPr>
          <w:ilvl w:val="0"/>
          <w:numId w:val="1"/>
        </w:numPr>
        <w:spacing w:after="29" w:line="249" w:lineRule="auto"/>
        <w:ind w:left="350" w:right="2082" w:hanging="360"/>
        <w:jc w:val="left"/>
        <w:rPr>
          <w:sz w:val="21"/>
          <w:szCs w:val="21"/>
        </w:rPr>
      </w:pPr>
      <w:r w:rsidRPr="00113DCE">
        <w:rPr>
          <w:b/>
          <w:sz w:val="21"/>
          <w:szCs w:val="21"/>
        </w:rPr>
        <w:t xml:space="preserve">Atribuições e atividades a serem desenvolvidas: </w:t>
      </w:r>
    </w:p>
    <w:p w14:paraId="401BC16C" w14:textId="77777777" w:rsidR="006E3B8F" w:rsidRPr="00113DCE" w:rsidRDefault="006E3B8F" w:rsidP="006E3B8F">
      <w:pPr>
        <w:spacing w:after="29" w:line="249" w:lineRule="auto"/>
        <w:ind w:left="517" w:right="2082" w:firstLine="0"/>
        <w:jc w:val="left"/>
        <w:rPr>
          <w:sz w:val="21"/>
          <w:szCs w:val="21"/>
        </w:rPr>
      </w:pPr>
    </w:p>
    <w:p w14:paraId="08A52B59" w14:textId="12933DB9" w:rsidR="004A35E7" w:rsidRPr="008E52B6" w:rsidRDefault="001D1314" w:rsidP="008E52B6">
      <w:pPr>
        <w:numPr>
          <w:ilvl w:val="1"/>
          <w:numId w:val="1"/>
        </w:numPr>
        <w:spacing w:after="19" w:line="259" w:lineRule="auto"/>
        <w:ind w:left="364" w:right="11" w:hanging="394"/>
        <w:rPr>
          <w:sz w:val="21"/>
          <w:szCs w:val="21"/>
        </w:rPr>
      </w:pPr>
      <w:r>
        <w:rPr>
          <w:sz w:val="21"/>
          <w:szCs w:val="21"/>
        </w:rPr>
        <w:t>E</w:t>
      </w:r>
      <w:r w:rsidR="00113DCE" w:rsidRPr="00113DCE">
        <w:rPr>
          <w:sz w:val="21"/>
          <w:szCs w:val="21"/>
        </w:rPr>
        <w:t>labora</w:t>
      </w:r>
      <w:r>
        <w:rPr>
          <w:sz w:val="21"/>
          <w:szCs w:val="21"/>
        </w:rPr>
        <w:t>r</w:t>
      </w:r>
      <w:r w:rsidR="00113DCE" w:rsidRPr="00113DCE">
        <w:rPr>
          <w:sz w:val="21"/>
          <w:szCs w:val="21"/>
        </w:rPr>
        <w:t xml:space="preserve"> o Plano </w:t>
      </w:r>
      <w:r w:rsidR="00113DCE" w:rsidRPr="008E52B6">
        <w:rPr>
          <w:sz w:val="21"/>
          <w:szCs w:val="21"/>
        </w:rPr>
        <w:t>Estratégico de Comunicação do</w:t>
      </w:r>
      <w:r w:rsidR="00190080" w:rsidRPr="00113DCE">
        <w:rPr>
          <w:sz w:val="21"/>
          <w:szCs w:val="21"/>
        </w:rPr>
        <w:t xml:space="preserve"> CNS/MCM</w:t>
      </w:r>
      <w:r w:rsidR="00190080" w:rsidRPr="008E52B6">
        <w:rPr>
          <w:sz w:val="21"/>
          <w:szCs w:val="21"/>
        </w:rPr>
        <w:t xml:space="preserve"> </w:t>
      </w:r>
      <w:r w:rsidR="00113DCE" w:rsidRPr="008E52B6">
        <w:rPr>
          <w:sz w:val="21"/>
          <w:szCs w:val="21"/>
        </w:rPr>
        <w:t xml:space="preserve">e coordenar </w:t>
      </w:r>
      <w:r w:rsidR="00B517D5">
        <w:rPr>
          <w:sz w:val="21"/>
          <w:szCs w:val="21"/>
        </w:rPr>
        <w:t xml:space="preserve">sua </w:t>
      </w:r>
      <w:r w:rsidR="00113DCE" w:rsidRPr="008E52B6">
        <w:rPr>
          <w:sz w:val="21"/>
          <w:szCs w:val="21"/>
        </w:rPr>
        <w:t>implementação</w:t>
      </w:r>
      <w:r w:rsidR="00B517D5">
        <w:rPr>
          <w:sz w:val="21"/>
          <w:szCs w:val="21"/>
        </w:rPr>
        <w:t xml:space="preserve">, </w:t>
      </w:r>
      <w:r w:rsidR="00190080">
        <w:rPr>
          <w:sz w:val="21"/>
          <w:szCs w:val="21"/>
        </w:rPr>
        <w:t xml:space="preserve">com </w:t>
      </w:r>
      <w:r w:rsidR="008F160F">
        <w:rPr>
          <w:sz w:val="21"/>
          <w:szCs w:val="21"/>
        </w:rPr>
        <w:t>base na construção</w:t>
      </w:r>
      <w:r w:rsidR="00A7038B">
        <w:rPr>
          <w:sz w:val="21"/>
          <w:szCs w:val="21"/>
        </w:rPr>
        <w:t xml:space="preserve"> coletiv</w:t>
      </w:r>
      <w:r w:rsidR="008F160F">
        <w:rPr>
          <w:sz w:val="21"/>
          <w:szCs w:val="21"/>
        </w:rPr>
        <w:t>a e</w:t>
      </w:r>
      <w:r w:rsidR="008F160F" w:rsidRPr="008F160F">
        <w:rPr>
          <w:sz w:val="21"/>
          <w:szCs w:val="21"/>
        </w:rPr>
        <w:t xml:space="preserve"> </w:t>
      </w:r>
      <w:r w:rsidR="008F160F">
        <w:rPr>
          <w:sz w:val="21"/>
          <w:szCs w:val="21"/>
        </w:rPr>
        <w:t>participativa</w:t>
      </w:r>
      <w:r w:rsidR="00A7038B">
        <w:rPr>
          <w:sz w:val="21"/>
          <w:szCs w:val="21"/>
        </w:rPr>
        <w:t xml:space="preserve"> </w:t>
      </w:r>
      <w:r w:rsidR="008F160F">
        <w:rPr>
          <w:sz w:val="21"/>
          <w:szCs w:val="21"/>
        </w:rPr>
        <w:t xml:space="preserve">com os atores envolvidos; </w:t>
      </w:r>
    </w:p>
    <w:p w14:paraId="437CBC70" w14:textId="6C1553DF" w:rsidR="004A35E7" w:rsidRDefault="00113DCE" w:rsidP="00930072">
      <w:pPr>
        <w:numPr>
          <w:ilvl w:val="1"/>
          <w:numId w:val="1"/>
        </w:numPr>
        <w:ind w:left="364" w:right="11" w:hanging="394"/>
        <w:rPr>
          <w:sz w:val="21"/>
          <w:szCs w:val="21"/>
        </w:rPr>
      </w:pPr>
      <w:r w:rsidRPr="00113DCE">
        <w:rPr>
          <w:sz w:val="21"/>
          <w:szCs w:val="21"/>
        </w:rPr>
        <w:t xml:space="preserve">Coordenar </w:t>
      </w:r>
      <w:r w:rsidR="008F160F">
        <w:rPr>
          <w:sz w:val="21"/>
          <w:szCs w:val="21"/>
        </w:rPr>
        <w:t>a criação de conteúdo</w:t>
      </w:r>
      <w:r w:rsidR="009B3E44">
        <w:rPr>
          <w:sz w:val="21"/>
          <w:szCs w:val="21"/>
        </w:rPr>
        <w:t xml:space="preserve"> para site e redes sociais do CNS/MCM,</w:t>
      </w:r>
      <w:r w:rsidRPr="00113DCE">
        <w:rPr>
          <w:sz w:val="21"/>
          <w:szCs w:val="21"/>
        </w:rPr>
        <w:t xml:space="preserve"> bem como todas as iniciativas técnicas e administrativas destinadas a manter as mídias institucionais permanentemente ativas;</w:t>
      </w:r>
      <w:r w:rsidR="00760F77">
        <w:rPr>
          <w:sz w:val="21"/>
          <w:szCs w:val="21"/>
        </w:rPr>
        <w:t xml:space="preserve"> </w:t>
      </w:r>
    </w:p>
    <w:p w14:paraId="253C74F1" w14:textId="77777777" w:rsidR="00D25418" w:rsidRDefault="00760F77" w:rsidP="00D25418">
      <w:pPr>
        <w:ind w:left="364" w:right="11" w:firstLine="0"/>
        <w:rPr>
          <w:i/>
          <w:iCs/>
          <w:sz w:val="21"/>
          <w:szCs w:val="21"/>
        </w:rPr>
      </w:pPr>
      <w:r>
        <w:rPr>
          <w:sz w:val="21"/>
          <w:szCs w:val="21"/>
        </w:rPr>
        <w:t xml:space="preserve">- </w:t>
      </w:r>
      <w:r w:rsidRPr="00760F77">
        <w:rPr>
          <w:i/>
          <w:iCs/>
          <w:sz w:val="21"/>
          <w:szCs w:val="21"/>
        </w:rPr>
        <w:t>Especialmente</w:t>
      </w:r>
      <w:r w:rsidR="00D25418">
        <w:rPr>
          <w:i/>
          <w:iCs/>
          <w:sz w:val="21"/>
          <w:szCs w:val="21"/>
        </w:rPr>
        <w:t>,</w:t>
      </w:r>
      <w:r w:rsidRPr="00760F77">
        <w:rPr>
          <w:i/>
          <w:iCs/>
          <w:sz w:val="21"/>
          <w:szCs w:val="21"/>
        </w:rPr>
        <w:t xml:space="preserve"> desenvolvendo</w:t>
      </w:r>
      <w:r w:rsidRPr="00760F77">
        <w:rPr>
          <w:i/>
          <w:iCs/>
          <w:sz w:val="21"/>
          <w:szCs w:val="21"/>
        </w:rPr>
        <w:t xml:space="preserve"> pautas sobre atividades nas Resex, ações do CNS/MCM e organizações de base que resultem em textos capazes de alimentar a comunicação interna e externa do CNS/MCM;</w:t>
      </w:r>
    </w:p>
    <w:p w14:paraId="2355FCFD" w14:textId="6550839B" w:rsidR="004A35E7" w:rsidRPr="00113DCE" w:rsidRDefault="00D25418" w:rsidP="00D25418">
      <w:pPr>
        <w:ind w:left="364" w:right="11" w:firstLine="0"/>
        <w:rPr>
          <w:sz w:val="21"/>
          <w:szCs w:val="21"/>
        </w:rPr>
      </w:pPr>
      <w:r>
        <w:rPr>
          <w:i/>
          <w:iCs/>
          <w:sz w:val="21"/>
          <w:szCs w:val="21"/>
        </w:rPr>
        <w:t xml:space="preserve">- </w:t>
      </w:r>
      <w:r w:rsidR="00113DCE" w:rsidRPr="00D25418">
        <w:rPr>
          <w:i/>
          <w:iCs/>
          <w:sz w:val="21"/>
          <w:szCs w:val="21"/>
        </w:rPr>
        <w:t>Administra</w:t>
      </w:r>
      <w:r w:rsidRPr="00D25418">
        <w:rPr>
          <w:i/>
          <w:iCs/>
          <w:sz w:val="21"/>
          <w:szCs w:val="21"/>
        </w:rPr>
        <w:t>ndo</w:t>
      </w:r>
      <w:r w:rsidR="00113DCE" w:rsidRPr="00D25418">
        <w:rPr>
          <w:i/>
          <w:iCs/>
          <w:sz w:val="21"/>
          <w:szCs w:val="21"/>
        </w:rPr>
        <w:t xml:space="preserve"> as publicações de imagens, textos, áudios e vídeos</w:t>
      </w:r>
      <w:r w:rsidR="00EB707E" w:rsidRPr="00D25418">
        <w:rPr>
          <w:i/>
          <w:iCs/>
          <w:sz w:val="21"/>
          <w:szCs w:val="21"/>
        </w:rPr>
        <w:t>,</w:t>
      </w:r>
      <w:r w:rsidR="00113DCE" w:rsidRPr="00D25418">
        <w:rPr>
          <w:i/>
          <w:iCs/>
          <w:sz w:val="21"/>
          <w:szCs w:val="21"/>
        </w:rPr>
        <w:t xml:space="preserve"> bem como reportagens</w:t>
      </w:r>
      <w:r w:rsidR="00125D46" w:rsidRPr="00D25418">
        <w:rPr>
          <w:i/>
          <w:iCs/>
          <w:sz w:val="21"/>
          <w:szCs w:val="21"/>
        </w:rPr>
        <w:t>, oportunidades e</w:t>
      </w:r>
      <w:r w:rsidR="00113DCE" w:rsidRPr="00D25418">
        <w:rPr>
          <w:i/>
          <w:iCs/>
          <w:sz w:val="21"/>
          <w:szCs w:val="21"/>
        </w:rPr>
        <w:t xml:space="preserve"> artigos, </w:t>
      </w:r>
      <w:r w:rsidR="006C03EE" w:rsidRPr="00D25418">
        <w:rPr>
          <w:i/>
          <w:iCs/>
          <w:sz w:val="21"/>
          <w:szCs w:val="21"/>
        </w:rPr>
        <w:t>no site</w:t>
      </w:r>
      <w:r w:rsidR="008E0FC3" w:rsidRPr="00D25418">
        <w:rPr>
          <w:i/>
          <w:iCs/>
          <w:sz w:val="21"/>
          <w:szCs w:val="21"/>
        </w:rPr>
        <w:t>,</w:t>
      </w:r>
      <w:r w:rsidR="006C03EE" w:rsidRPr="00D25418">
        <w:rPr>
          <w:i/>
          <w:iCs/>
          <w:sz w:val="21"/>
          <w:szCs w:val="21"/>
        </w:rPr>
        <w:t xml:space="preserve"> </w:t>
      </w:r>
      <w:r w:rsidR="00113DCE" w:rsidRPr="00D25418">
        <w:rPr>
          <w:i/>
          <w:iCs/>
          <w:sz w:val="21"/>
          <w:szCs w:val="21"/>
        </w:rPr>
        <w:t xml:space="preserve">redes sociais </w:t>
      </w:r>
      <w:r w:rsidR="00EB707E" w:rsidRPr="00D25418">
        <w:rPr>
          <w:i/>
          <w:iCs/>
          <w:sz w:val="21"/>
          <w:szCs w:val="21"/>
        </w:rPr>
        <w:t>(</w:t>
      </w:r>
      <w:r w:rsidR="001F487C" w:rsidRPr="00D25418">
        <w:rPr>
          <w:i/>
          <w:iCs/>
          <w:sz w:val="21"/>
          <w:szCs w:val="21"/>
        </w:rPr>
        <w:t xml:space="preserve">Instagram, </w:t>
      </w:r>
      <w:r w:rsidR="00113DCE" w:rsidRPr="00D25418">
        <w:rPr>
          <w:i/>
          <w:iCs/>
          <w:sz w:val="21"/>
          <w:szCs w:val="21"/>
        </w:rPr>
        <w:t>Facebook, Twitter, WhatsApp, Linked</w:t>
      </w:r>
      <w:r w:rsidR="008820B5" w:rsidRPr="00D25418">
        <w:rPr>
          <w:i/>
          <w:iCs/>
          <w:sz w:val="21"/>
          <w:szCs w:val="21"/>
        </w:rPr>
        <w:t>In</w:t>
      </w:r>
      <w:r w:rsidR="00EB707E" w:rsidRPr="00D25418">
        <w:rPr>
          <w:i/>
          <w:iCs/>
          <w:sz w:val="21"/>
          <w:szCs w:val="21"/>
        </w:rPr>
        <w:t>)</w:t>
      </w:r>
      <w:r w:rsidR="00113DCE" w:rsidRPr="00D25418">
        <w:rPr>
          <w:i/>
          <w:iCs/>
          <w:sz w:val="21"/>
          <w:szCs w:val="21"/>
        </w:rPr>
        <w:t xml:space="preserve"> e e-mail</w:t>
      </w:r>
      <w:r w:rsidR="00154324" w:rsidRPr="00D25418">
        <w:rPr>
          <w:i/>
          <w:iCs/>
          <w:sz w:val="21"/>
          <w:szCs w:val="21"/>
        </w:rPr>
        <w:t xml:space="preserve"> do CNS</w:t>
      </w:r>
      <w:r w:rsidR="00FD4DFF" w:rsidRPr="00D25418">
        <w:rPr>
          <w:i/>
          <w:iCs/>
          <w:sz w:val="21"/>
          <w:szCs w:val="21"/>
        </w:rPr>
        <w:t xml:space="preserve"> e MCM</w:t>
      </w:r>
      <w:r w:rsidR="00113DCE" w:rsidRPr="00D25418">
        <w:rPr>
          <w:i/>
          <w:iCs/>
          <w:sz w:val="21"/>
          <w:szCs w:val="21"/>
        </w:rPr>
        <w:t>;</w:t>
      </w:r>
      <w:r w:rsidR="00113DCE" w:rsidRPr="00113DCE">
        <w:rPr>
          <w:sz w:val="21"/>
          <w:szCs w:val="21"/>
        </w:rPr>
        <w:t xml:space="preserve"> </w:t>
      </w:r>
    </w:p>
    <w:p w14:paraId="34D749C2" w14:textId="401CACA8" w:rsidR="004A35E7" w:rsidRPr="00113DCE" w:rsidRDefault="00113DCE" w:rsidP="00930072">
      <w:pPr>
        <w:numPr>
          <w:ilvl w:val="1"/>
          <w:numId w:val="1"/>
        </w:numPr>
        <w:ind w:left="364" w:right="11" w:hanging="394"/>
        <w:rPr>
          <w:sz w:val="21"/>
          <w:szCs w:val="21"/>
        </w:rPr>
      </w:pPr>
      <w:r w:rsidRPr="00113DCE">
        <w:rPr>
          <w:sz w:val="21"/>
          <w:szCs w:val="21"/>
        </w:rPr>
        <w:t xml:space="preserve">Viabilizar </w:t>
      </w:r>
      <w:r w:rsidR="00125D46">
        <w:rPr>
          <w:sz w:val="21"/>
          <w:szCs w:val="21"/>
        </w:rPr>
        <w:t xml:space="preserve">a </w:t>
      </w:r>
      <w:r w:rsidRPr="00113DCE">
        <w:rPr>
          <w:sz w:val="21"/>
          <w:szCs w:val="21"/>
        </w:rPr>
        <w:t xml:space="preserve">formação de jovens do movimento extrativista sobre a produção de conteúdos e uso de ferramentas de comunicação atuais; </w:t>
      </w:r>
    </w:p>
    <w:p w14:paraId="423554C5" w14:textId="77777777" w:rsidR="004A35E7" w:rsidRPr="00113DCE" w:rsidRDefault="00113DCE" w:rsidP="00930072">
      <w:pPr>
        <w:numPr>
          <w:ilvl w:val="1"/>
          <w:numId w:val="1"/>
        </w:numPr>
        <w:ind w:left="364" w:right="11" w:hanging="394"/>
        <w:rPr>
          <w:sz w:val="21"/>
          <w:szCs w:val="21"/>
        </w:rPr>
      </w:pPr>
      <w:r w:rsidRPr="00113DCE">
        <w:rPr>
          <w:sz w:val="21"/>
          <w:szCs w:val="21"/>
        </w:rPr>
        <w:t xml:space="preserve">Articular para publicação na mídia corporativa e privadas notícias do movimento extrativista; </w:t>
      </w:r>
    </w:p>
    <w:p w14:paraId="1301D360" w14:textId="0D358F32" w:rsidR="004A35E7" w:rsidRPr="00113DCE" w:rsidRDefault="00113DCE" w:rsidP="00930072">
      <w:pPr>
        <w:numPr>
          <w:ilvl w:val="1"/>
          <w:numId w:val="1"/>
        </w:numPr>
        <w:ind w:left="364" w:right="11" w:hanging="394"/>
        <w:rPr>
          <w:sz w:val="21"/>
          <w:szCs w:val="21"/>
        </w:rPr>
      </w:pPr>
      <w:r w:rsidRPr="00113DCE">
        <w:rPr>
          <w:sz w:val="21"/>
          <w:szCs w:val="21"/>
        </w:rPr>
        <w:t xml:space="preserve">Estruturar coletivas de imprensa, coberturas de atos, manifestações </w:t>
      </w:r>
      <w:r w:rsidR="00B95943">
        <w:rPr>
          <w:sz w:val="21"/>
          <w:szCs w:val="21"/>
        </w:rPr>
        <w:t xml:space="preserve">e demais eventos </w:t>
      </w:r>
      <w:r w:rsidRPr="00113DCE">
        <w:rPr>
          <w:sz w:val="21"/>
          <w:szCs w:val="21"/>
        </w:rPr>
        <w:t xml:space="preserve">dos movimentos extrativistas e parceiros sociais; </w:t>
      </w:r>
    </w:p>
    <w:p w14:paraId="4816BA21" w14:textId="4E0F6D95" w:rsidR="004A35E7" w:rsidRPr="00113DCE" w:rsidRDefault="00113DCE" w:rsidP="00930072">
      <w:pPr>
        <w:numPr>
          <w:ilvl w:val="1"/>
          <w:numId w:val="1"/>
        </w:numPr>
        <w:ind w:left="364" w:right="11" w:hanging="394"/>
        <w:rPr>
          <w:sz w:val="21"/>
          <w:szCs w:val="21"/>
        </w:rPr>
      </w:pPr>
      <w:r w:rsidRPr="00113DCE">
        <w:rPr>
          <w:sz w:val="21"/>
          <w:szCs w:val="21"/>
        </w:rPr>
        <w:t>Assessorar a formulação de notas</w:t>
      </w:r>
      <w:r w:rsidR="00B1279D">
        <w:rPr>
          <w:sz w:val="21"/>
          <w:szCs w:val="21"/>
        </w:rPr>
        <w:t>, ofícios</w:t>
      </w:r>
      <w:r w:rsidRPr="00113DCE">
        <w:rPr>
          <w:sz w:val="21"/>
          <w:szCs w:val="21"/>
        </w:rPr>
        <w:t xml:space="preserve"> e outros documentos públicos do CNS/MCM em defesa dos territórios extrativistas e de comunicado à sociedade; </w:t>
      </w:r>
    </w:p>
    <w:p w14:paraId="38CE6DFA" w14:textId="6AA896D9" w:rsidR="00704942" w:rsidRPr="00783D9D" w:rsidRDefault="009E3B92" w:rsidP="007C14E4">
      <w:pPr>
        <w:numPr>
          <w:ilvl w:val="1"/>
          <w:numId w:val="1"/>
        </w:numPr>
        <w:ind w:left="364" w:right="11" w:hanging="394"/>
        <w:rPr>
          <w:sz w:val="21"/>
          <w:szCs w:val="21"/>
        </w:rPr>
      </w:pPr>
      <w:r>
        <w:rPr>
          <w:sz w:val="21"/>
          <w:szCs w:val="21"/>
        </w:rPr>
        <w:t xml:space="preserve">Apoiar a criação de conteúdo de </w:t>
      </w:r>
      <w:r w:rsidR="00783D9D">
        <w:rPr>
          <w:sz w:val="21"/>
          <w:szCs w:val="21"/>
        </w:rPr>
        <w:t>tráfego</w:t>
      </w:r>
      <w:r w:rsidR="00090E43">
        <w:rPr>
          <w:sz w:val="21"/>
          <w:szCs w:val="21"/>
        </w:rPr>
        <w:t xml:space="preserve"> pag</w:t>
      </w:r>
      <w:r w:rsidR="00783D9D">
        <w:rPr>
          <w:sz w:val="21"/>
          <w:szCs w:val="21"/>
        </w:rPr>
        <w:t>o com base em</w:t>
      </w:r>
      <w:r w:rsidR="00302F51" w:rsidRPr="00783D9D">
        <w:rPr>
          <w:sz w:val="21"/>
          <w:szCs w:val="21"/>
        </w:rPr>
        <w:t xml:space="preserve"> </w:t>
      </w:r>
      <w:r w:rsidR="00302F51" w:rsidRPr="00783D9D">
        <w:rPr>
          <w:sz w:val="21"/>
          <w:szCs w:val="21"/>
        </w:rPr>
        <w:t>estratégias de marketing digital </w:t>
      </w:r>
      <w:r w:rsidR="00783D9D" w:rsidRPr="00783D9D">
        <w:rPr>
          <w:sz w:val="21"/>
          <w:szCs w:val="21"/>
        </w:rPr>
        <w:t>de projetos e parceiros apoiados pelo CNS/MCM</w:t>
      </w:r>
      <w:r w:rsidR="00D15770">
        <w:rPr>
          <w:sz w:val="21"/>
          <w:szCs w:val="21"/>
        </w:rPr>
        <w:t>;</w:t>
      </w:r>
    </w:p>
    <w:p w14:paraId="3DE9C5A4" w14:textId="77777777" w:rsidR="004A35E7" w:rsidRPr="00113DCE" w:rsidRDefault="00113DCE" w:rsidP="00930072">
      <w:pPr>
        <w:numPr>
          <w:ilvl w:val="1"/>
          <w:numId w:val="1"/>
        </w:numPr>
        <w:ind w:left="364" w:right="11" w:hanging="394"/>
        <w:rPr>
          <w:sz w:val="21"/>
          <w:szCs w:val="21"/>
        </w:rPr>
      </w:pPr>
      <w:r w:rsidRPr="00113DCE">
        <w:rPr>
          <w:sz w:val="21"/>
          <w:szCs w:val="21"/>
        </w:rPr>
        <w:t xml:space="preserve">Elaborar periodicamente relatórios técnicos de execução e sistematizar os aprendizados e transformações promovidas pelo projeto; </w:t>
      </w:r>
    </w:p>
    <w:p w14:paraId="4C4FEE4F" w14:textId="77777777" w:rsidR="004A35E7" w:rsidRPr="00113DCE" w:rsidRDefault="00113DCE" w:rsidP="00930072">
      <w:pPr>
        <w:numPr>
          <w:ilvl w:val="1"/>
          <w:numId w:val="1"/>
        </w:numPr>
        <w:ind w:left="364" w:right="11" w:hanging="394"/>
        <w:rPr>
          <w:sz w:val="21"/>
          <w:szCs w:val="21"/>
        </w:rPr>
      </w:pPr>
      <w:r w:rsidRPr="00113DCE">
        <w:rPr>
          <w:sz w:val="21"/>
          <w:szCs w:val="21"/>
        </w:rPr>
        <w:lastRenderedPageBreak/>
        <w:t xml:space="preserve">Apresentar periodicamente prestação de contas dos componentes sob sua coordenação na área de comunicação, inclusive sobre eventuais serviços prestados por terceiros na referida área; </w:t>
      </w:r>
    </w:p>
    <w:p w14:paraId="31761C59" w14:textId="3E044B5C" w:rsidR="004A35E7" w:rsidRPr="00113DCE" w:rsidRDefault="00113DCE" w:rsidP="00930072">
      <w:pPr>
        <w:numPr>
          <w:ilvl w:val="1"/>
          <w:numId w:val="1"/>
        </w:numPr>
        <w:ind w:left="364" w:right="11" w:hanging="394"/>
        <w:rPr>
          <w:sz w:val="21"/>
          <w:szCs w:val="21"/>
        </w:rPr>
      </w:pPr>
      <w:r w:rsidRPr="00113DCE">
        <w:rPr>
          <w:sz w:val="21"/>
          <w:szCs w:val="21"/>
        </w:rPr>
        <w:t>Colaborar com as ações em geral do projeto e da Coordenação do Memorial Chico Mendes</w:t>
      </w:r>
      <w:r w:rsidR="007D7E6A">
        <w:rPr>
          <w:sz w:val="21"/>
          <w:szCs w:val="21"/>
        </w:rPr>
        <w:t>;</w:t>
      </w:r>
    </w:p>
    <w:p w14:paraId="1B2A5F65" w14:textId="45CBE4E2" w:rsidR="004A35E7" w:rsidRPr="00113DCE" w:rsidRDefault="00113DCE" w:rsidP="00930072">
      <w:pPr>
        <w:numPr>
          <w:ilvl w:val="1"/>
          <w:numId w:val="1"/>
        </w:numPr>
        <w:ind w:left="364" w:right="11" w:hanging="394"/>
        <w:rPr>
          <w:sz w:val="21"/>
          <w:szCs w:val="21"/>
        </w:rPr>
      </w:pPr>
      <w:r w:rsidRPr="00113DCE">
        <w:rPr>
          <w:sz w:val="21"/>
          <w:szCs w:val="21"/>
        </w:rPr>
        <w:t>Acompanhar a direção do CNS/MCM em reuniões virtuais ou presenciais que necessitem de possíveis orientações/opiniões na área de comunicação social</w:t>
      </w:r>
      <w:r w:rsidR="007D7E6A">
        <w:rPr>
          <w:sz w:val="21"/>
          <w:szCs w:val="21"/>
        </w:rPr>
        <w:t>.</w:t>
      </w:r>
      <w:r w:rsidRPr="00113DCE">
        <w:rPr>
          <w:sz w:val="21"/>
          <w:szCs w:val="21"/>
        </w:rPr>
        <w:t xml:space="preserve">   </w:t>
      </w:r>
    </w:p>
    <w:p w14:paraId="4B70C476" w14:textId="77777777" w:rsidR="006E3B8F" w:rsidRPr="00113DCE" w:rsidRDefault="006E3B8F" w:rsidP="006E3B8F">
      <w:pPr>
        <w:ind w:left="896" w:right="11" w:firstLine="0"/>
        <w:rPr>
          <w:sz w:val="21"/>
          <w:szCs w:val="21"/>
        </w:rPr>
      </w:pPr>
    </w:p>
    <w:p w14:paraId="439A7018" w14:textId="77777777" w:rsidR="004A35E7" w:rsidRPr="00113DCE" w:rsidRDefault="00113DCE" w:rsidP="00930072">
      <w:pPr>
        <w:numPr>
          <w:ilvl w:val="0"/>
          <w:numId w:val="1"/>
        </w:numPr>
        <w:spacing w:after="29" w:line="249" w:lineRule="auto"/>
        <w:ind w:left="350" w:right="2082" w:hanging="360"/>
        <w:jc w:val="left"/>
        <w:rPr>
          <w:sz w:val="21"/>
          <w:szCs w:val="21"/>
        </w:rPr>
      </w:pPr>
      <w:r w:rsidRPr="00113DCE">
        <w:rPr>
          <w:b/>
          <w:sz w:val="21"/>
          <w:szCs w:val="21"/>
        </w:rPr>
        <w:t xml:space="preserve">Local de trabalho e condições de contratação: </w:t>
      </w:r>
    </w:p>
    <w:p w14:paraId="3784A838" w14:textId="77777777" w:rsidR="006E3B8F" w:rsidRPr="00113DCE" w:rsidRDefault="006E3B8F" w:rsidP="006E3B8F">
      <w:pPr>
        <w:spacing w:after="29" w:line="249" w:lineRule="auto"/>
        <w:ind w:left="517" w:right="2082" w:firstLine="0"/>
        <w:jc w:val="left"/>
        <w:rPr>
          <w:sz w:val="21"/>
          <w:szCs w:val="21"/>
        </w:rPr>
      </w:pPr>
    </w:p>
    <w:p w14:paraId="16CB30B9" w14:textId="491F3AD6" w:rsidR="004A35E7" w:rsidRPr="00113DCE" w:rsidRDefault="00113DCE" w:rsidP="00930072">
      <w:pPr>
        <w:numPr>
          <w:ilvl w:val="1"/>
          <w:numId w:val="1"/>
        </w:numPr>
        <w:ind w:left="406" w:right="11" w:hanging="394"/>
        <w:rPr>
          <w:sz w:val="21"/>
          <w:szCs w:val="21"/>
        </w:rPr>
      </w:pPr>
      <w:r w:rsidRPr="00623957">
        <w:rPr>
          <w:i/>
          <w:iCs/>
          <w:sz w:val="21"/>
          <w:szCs w:val="21"/>
        </w:rPr>
        <w:t>Local de Trabalho:</w:t>
      </w:r>
      <w:r w:rsidRPr="00113DCE">
        <w:rPr>
          <w:sz w:val="21"/>
          <w:szCs w:val="21"/>
        </w:rPr>
        <w:t xml:space="preserve"> Manaus-A</w:t>
      </w:r>
      <w:r w:rsidR="00623957">
        <w:rPr>
          <w:sz w:val="21"/>
          <w:szCs w:val="21"/>
        </w:rPr>
        <w:t>M</w:t>
      </w:r>
      <w:r w:rsidRPr="00113DCE">
        <w:rPr>
          <w:sz w:val="21"/>
          <w:szCs w:val="21"/>
        </w:rPr>
        <w:t xml:space="preserve">, na sede do Memorial Chico Mendes, com deslocamentos, sempre que necessário, aos municípios do interior e comunidades ribeirinhas; </w:t>
      </w:r>
    </w:p>
    <w:p w14:paraId="0C18E12F" w14:textId="77777777" w:rsidR="004A35E7" w:rsidRPr="00113DCE" w:rsidRDefault="00113DCE" w:rsidP="00930072">
      <w:pPr>
        <w:numPr>
          <w:ilvl w:val="1"/>
          <w:numId w:val="1"/>
        </w:numPr>
        <w:ind w:left="406" w:right="11" w:hanging="394"/>
        <w:rPr>
          <w:sz w:val="21"/>
          <w:szCs w:val="21"/>
        </w:rPr>
      </w:pPr>
      <w:r w:rsidRPr="00623957">
        <w:rPr>
          <w:i/>
          <w:iCs/>
          <w:sz w:val="21"/>
          <w:szCs w:val="21"/>
        </w:rPr>
        <w:t>Regime de Trabalho:</w:t>
      </w:r>
      <w:r w:rsidRPr="00113DCE">
        <w:rPr>
          <w:sz w:val="21"/>
          <w:szCs w:val="21"/>
        </w:rPr>
        <w:t xml:space="preserve"> CLT; 44 horas semanais; </w:t>
      </w:r>
    </w:p>
    <w:p w14:paraId="7491B463" w14:textId="2E389A4C" w:rsidR="006E3B8F" w:rsidRPr="00113DCE" w:rsidRDefault="00113DCE" w:rsidP="00930072">
      <w:pPr>
        <w:numPr>
          <w:ilvl w:val="1"/>
          <w:numId w:val="1"/>
        </w:numPr>
        <w:ind w:left="406" w:right="11" w:hanging="394"/>
        <w:rPr>
          <w:sz w:val="21"/>
          <w:szCs w:val="21"/>
        </w:rPr>
      </w:pPr>
      <w:r w:rsidRPr="00113DCE">
        <w:rPr>
          <w:sz w:val="21"/>
          <w:szCs w:val="21"/>
        </w:rPr>
        <w:t>Contrato de experiência no prazo inicial de 90 dias</w:t>
      </w:r>
      <w:r w:rsidR="009F567A">
        <w:rPr>
          <w:sz w:val="21"/>
          <w:szCs w:val="21"/>
        </w:rPr>
        <w:t>, que poderá</w:t>
      </w:r>
      <w:r w:rsidRPr="00113DCE">
        <w:rPr>
          <w:sz w:val="21"/>
          <w:szCs w:val="21"/>
        </w:rPr>
        <w:t xml:space="preserve"> ser prorrogado</w:t>
      </w:r>
      <w:r w:rsidR="00F874ED" w:rsidRPr="00F874ED">
        <w:rPr>
          <w:sz w:val="21"/>
          <w:szCs w:val="21"/>
        </w:rPr>
        <w:t xml:space="preserve"> </w:t>
      </w:r>
      <w:r w:rsidR="009F567A">
        <w:rPr>
          <w:sz w:val="21"/>
          <w:szCs w:val="21"/>
        </w:rPr>
        <w:t>para o período de</w:t>
      </w:r>
      <w:r w:rsidR="00F874ED" w:rsidRPr="00113DCE">
        <w:rPr>
          <w:sz w:val="21"/>
          <w:szCs w:val="21"/>
        </w:rPr>
        <w:t xml:space="preserve"> 24 meses</w:t>
      </w:r>
      <w:r w:rsidRPr="00113DCE">
        <w:rPr>
          <w:sz w:val="21"/>
          <w:szCs w:val="21"/>
        </w:rPr>
        <w:t xml:space="preserve">.  </w:t>
      </w:r>
    </w:p>
    <w:p w14:paraId="31836F7D" w14:textId="77362E0E" w:rsidR="004A35E7" w:rsidRPr="00113DCE" w:rsidRDefault="00113DCE" w:rsidP="006E3B8F">
      <w:pPr>
        <w:ind w:left="896" w:right="11" w:firstLine="0"/>
        <w:rPr>
          <w:sz w:val="21"/>
          <w:szCs w:val="21"/>
        </w:rPr>
      </w:pPr>
      <w:r w:rsidRPr="00113DCE">
        <w:rPr>
          <w:sz w:val="21"/>
          <w:szCs w:val="21"/>
        </w:rPr>
        <w:t xml:space="preserve"> </w:t>
      </w:r>
    </w:p>
    <w:p w14:paraId="77D1714D" w14:textId="77777777" w:rsidR="006E3B8F" w:rsidRPr="00113DCE" w:rsidRDefault="00113DCE" w:rsidP="00930072">
      <w:pPr>
        <w:numPr>
          <w:ilvl w:val="0"/>
          <w:numId w:val="1"/>
        </w:numPr>
        <w:spacing w:after="31"/>
        <w:ind w:left="364" w:right="2082" w:hanging="360"/>
        <w:jc w:val="left"/>
        <w:rPr>
          <w:sz w:val="21"/>
          <w:szCs w:val="21"/>
        </w:rPr>
      </w:pPr>
      <w:r w:rsidRPr="00113DCE">
        <w:rPr>
          <w:b/>
          <w:sz w:val="21"/>
          <w:szCs w:val="21"/>
        </w:rPr>
        <w:t xml:space="preserve">Perfil do profissional: </w:t>
      </w:r>
    </w:p>
    <w:p w14:paraId="16BDB4B0" w14:textId="77777777" w:rsidR="006E3B8F" w:rsidRPr="00113DCE" w:rsidRDefault="006E3B8F" w:rsidP="006E3B8F">
      <w:pPr>
        <w:spacing w:after="31"/>
        <w:ind w:left="517" w:right="2082" w:firstLine="0"/>
        <w:jc w:val="left"/>
        <w:rPr>
          <w:sz w:val="21"/>
          <w:szCs w:val="21"/>
        </w:rPr>
      </w:pPr>
    </w:p>
    <w:p w14:paraId="5D320F2F" w14:textId="282F414D" w:rsidR="004A35E7" w:rsidRPr="00113DCE" w:rsidRDefault="00113DCE" w:rsidP="00930072">
      <w:pPr>
        <w:spacing w:after="31"/>
        <w:ind w:left="0" w:right="2082"/>
        <w:jc w:val="left"/>
        <w:rPr>
          <w:sz w:val="21"/>
          <w:szCs w:val="21"/>
        </w:rPr>
      </w:pPr>
      <w:r w:rsidRPr="00113DCE">
        <w:rPr>
          <w:sz w:val="21"/>
          <w:szCs w:val="21"/>
        </w:rPr>
        <w:t xml:space="preserve">Para concorrer à vaga, busca-se os seguintes requisitos:  </w:t>
      </w:r>
    </w:p>
    <w:p w14:paraId="647D5CB5" w14:textId="75C9C612" w:rsidR="004A35E7" w:rsidRPr="00113DCE" w:rsidRDefault="00113DCE" w:rsidP="00930072">
      <w:pPr>
        <w:numPr>
          <w:ilvl w:val="1"/>
          <w:numId w:val="1"/>
        </w:numPr>
        <w:ind w:left="426" w:right="11" w:hanging="394"/>
        <w:rPr>
          <w:sz w:val="21"/>
          <w:szCs w:val="21"/>
        </w:rPr>
      </w:pPr>
      <w:r w:rsidRPr="00113DCE">
        <w:rPr>
          <w:sz w:val="21"/>
          <w:szCs w:val="21"/>
        </w:rPr>
        <w:t xml:space="preserve">Experiência </w:t>
      </w:r>
      <w:r w:rsidR="00542081">
        <w:rPr>
          <w:sz w:val="21"/>
          <w:szCs w:val="21"/>
        </w:rPr>
        <w:t xml:space="preserve">de pelo menos 3 anos </w:t>
      </w:r>
      <w:r w:rsidRPr="00113DCE">
        <w:rPr>
          <w:sz w:val="21"/>
          <w:szCs w:val="21"/>
        </w:rPr>
        <w:t>em serviços de comunicação na defesa de direitos e proteção dos povos, populações e comunidades tradicionais que habitam territórios de uso comum da Amazônia</w:t>
      </w:r>
      <w:r w:rsidR="00542081">
        <w:rPr>
          <w:sz w:val="21"/>
          <w:szCs w:val="21"/>
        </w:rPr>
        <w:t>;</w:t>
      </w:r>
    </w:p>
    <w:p w14:paraId="385A7567" w14:textId="77777777" w:rsidR="004A35E7" w:rsidRPr="00113DCE" w:rsidRDefault="00113DCE" w:rsidP="00930072">
      <w:pPr>
        <w:numPr>
          <w:ilvl w:val="1"/>
          <w:numId w:val="1"/>
        </w:numPr>
        <w:ind w:left="426" w:right="11" w:hanging="394"/>
        <w:rPr>
          <w:sz w:val="21"/>
          <w:szCs w:val="21"/>
        </w:rPr>
      </w:pPr>
      <w:r w:rsidRPr="00113DCE">
        <w:rPr>
          <w:sz w:val="21"/>
          <w:szCs w:val="21"/>
        </w:rPr>
        <w:t xml:space="preserve">Experiência em comunicação voltada ao fortalecimento institucional de organização de base comunitária na Amazônia; </w:t>
      </w:r>
    </w:p>
    <w:p w14:paraId="0156CE9B" w14:textId="77777777" w:rsidR="004A35E7" w:rsidRPr="00113DCE" w:rsidRDefault="00113DCE" w:rsidP="00930072">
      <w:pPr>
        <w:numPr>
          <w:ilvl w:val="1"/>
          <w:numId w:val="1"/>
        </w:numPr>
        <w:ind w:left="426" w:right="11" w:hanging="394"/>
        <w:rPr>
          <w:sz w:val="21"/>
          <w:szCs w:val="21"/>
        </w:rPr>
      </w:pPr>
      <w:r w:rsidRPr="00113DCE">
        <w:rPr>
          <w:sz w:val="21"/>
          <w:szCs w:val="21"/>
        </w:rPr>
        <w:t xml:space="preserve">Formação e experiência jornalística de comunicação na área socioambiental e/ou em áreas afins; </w:t>
      </w:r>
    </w:p>
    <w:p w14:paraId="7A40D025" w14:textId="77777777" w:rsidR="004A35E7" w:rsidRPr="00113DCE" w:rsidRDefault="00113DCE" w:rsidP="00930072">
      <w:pPr>
        <w:numPr>
          <w:ilvl w:val="1"/>
          <w:numId w:val="1"/>
        </w:numPr>
        <w:ind w:left="426" w:right="11" w:hanging="394"/>
        <w:rPr>
          <w:sz w:val="21"/>
          <w:szCs w:val="21"/>
        </w:rPr>
      </w:pPr>
      <w:r w:rsidRPr="00113DCE">
        <w:rPr>
          <w:sz w:val="21"/>
          <w:szCs w:val="21"/>
        </w:rPr>
        <w:t xml:space="preserve">Visão e atuação sistêmica: disponibilidade para atendimento às demandas de outras áreas da organização; </w:t>
      </w:r>
    </w:p>
    <w:p w14:paraId="237E125B" w14:textId="77777777" w:rsidR="004A35E7" w:rsidRPr="00113DCE" w:rsidRDefault="00113DCE" w:rsidP="00930072">
      <w:pPr>
        <w:numPr>
          <w:ilvl w:val="1"/>
          <w:numId w:val="1"/>
        </w:numPr>
        <w:ind w:left="426" w:right="11" w:hanging="394"/>
        <w:rPr>
          <w:sz w:val="21"/>
          <w:szCs w:val="21"/>
        </w:rPr>
      </w:pPr>
      <w:r w:rsidRPr="00113DCE">
        <w:rPr>
          <w:sz w:val="21"/>
          <w:szCs w:val="21"/>
        </w:rPr>
        <w:t xml:space="preserve">Disponibilidade para viagens aos estados e municípios e às comunidades rurais da Amazônia; </w:t>
      </w:r>
    </w:p>
    <w:p w14:paraId="3692F644" w14:textId="77777777" w:rsidR="004A35E7" w:rsidRPr="00113DCE" w:rsidRDefault="00113DCE" w:rsidP="00930072">
      <w:pPr>
        <w:numPr>
          <w:ilvl w:val="1"/>
          <w:numId w:val="1"/>
        </w:numPr>
        <w:ind w:left="426" w:right="11" w:hanging="394"/>
        <w:rPr>
          <w:sz w:val="21"/>
          <w:szCs w:val="21"/>
        </w:rPr>
      </w:pPr>
      <w:r w:rsidRPr="00113DCE">
        <w:rPr>
          <w:sz w:val="21"/>
          <w:szCs w:val="21"/>
        </w:rPr>
        <w:t xml:space="preserve">Determinação, flexibilidade e organização para responder às demandas da organização; </w:t>
      </w:r>
    </w:p>
    <w:p w14:paraId="3EFE53F0" w14:textId="4A7F2CA4" w:rsidR="004A35E7" w:rsidRPr="00113DCE" w:rsidRDefault="00113DCE" w:rsidP="00930072">
      <w:pPr>
        <w:numPr>
          <w:ilvl w:val="1"/>
          <w:numId w:val="1"/>
        </w:numPr>
        <w:ind w:left="426" w:right="11" w:hanging="394"/>
        <w:rPr>
          <w:sz w:val="21"/>
          <w:szCs w:val="21"/>
        </w:rPr>
      </w:pPr>
      <w:r w:rsidRPr="00113DCE">
        <w:rPr>
          <w:sz w:val="21"/>
          <w:szCs w:val="21"/>
        </w:rPr>
        <w:t>Habilidade</w:t>
      </w:r>
      <w:r w:rsidR="00542081">
        <w:rPr>
          <w:sz w:val="21"/>
          <w:szCs w:val="21"/>
        </w:rPr>
        <w:t xml:space="preserve"> </w:t>
      </w:r>
      <w:r w:rsidRPr="00113DCE">
        <w:rPr>
          <w:sz w:val="21"/>
          <w:szCs w:val="21"/>
        </w:rPr>
        <w:t xml:space="preserve">e disposição para trabalho em equipe; </w:t>
      </w:r>
    </w:p>
    <w:p w14:paraId="3DE6F1BC" w14:textId="77777777" w:rsidR="004A35E7" w:rsidRPr="00113DCE" w:rsidRDefault="00113DCE" w:rsidP="00930072">
      <w:pPr>
        <w:numPr>
          <w:ilvl w:val="1"/>
          <w:numId w:val="1"/>
        </w:numPr>
        <w:spacing w:after="34"/>
        <w:ind w:left="426" w:right="11" w:hanging="394"/>
        <w:rPr>
          <w:sz w:val="21"/>
          <w:szCs w:val="21"/>
        </w:rPr>
      </w:pPr>
      <w:r w:rsidRPr="00113DCE">
        <w:rPr>
          <w:sz w:val="21"/>
          <w:szCs w:val="21"/>
        </w:rPr>
        <w:t xml:space="preserve">Disponibilidade para contratação imediata, com dedicação exclusiva nos próximos 24 meses; </w:t>
      </w:r>
    </w:p>
    <w:p w14:paraId="5FD48114" w14:textId="77777777" w:rsidR="004A35E7" w:rsidRPr="00113DCE" w:rsidRDefault="00113DCE">
      <w:pPr>
        <w:spacing w:after="0" w:line="259" w:lineRule="auto"/>
        <w:ind w:left="0" w:right="0" w:firstLine="0"/>
        <w:jc w:val="left"/>
        <w:rPr>
          <w:sz w:val="21"/>
          <w:szCs w:val="21"/>
        </w:rPr>
      </w:pPr>
      <w:r w:rsidRPr="00113DCE">
        <w:rPr>
          <w:sz w:val="21"/>
          <w:szCs w:val="21"/>
        </w:rPr>
        <w:t xml:space="preserve"> </w:t>
      </w:r>
    </w:p>
    <w:p w14:paraId="7668B68D" w14:textId="77777777" w:rsidR="004A35E7" w:rsidRPr="00113DCE" w:rsidRDefault="00113DCE" w:rsidP="00930072">
      <w:pPr>
        <w:spacing w:after="72" w:line="249" w:lineRule="auto"/>
        <w:ind w:left="0" w:right="0" w:hanging="10"/>
        <w:jc w:val="left"/>
        <w:rPr>
          <w:b/>
          <w:sz w:val="21"/>
          <w:szCs w:val="21"/>
        </w:rPr>
      </w:pPr>
      <w:r w:rsidRPr="00113DCE">
        <w:rPr>
          <w:b/>
          <w:sz w:val="21"/>
          <w:szCs w:val="21"/>
        </w:rPr>
        <w:t xml:space="preserve">5) Procedimentos para envio das candidaturas: </w:t>
      </w:r>
    </w:p>
    <w:p w14:paraId="494D8773" w14:textId="77777777" w:rsidR="00930072" w:rsidRPr="00113DCE" w:rsidRDefault="00930072" w:rsidP="00930072">
      <w:pPr>
        <w:spacing w:after="72" w:line="249" w:lineRule="auto"/>
        <w:ind w:left="0" w:right="0" w:hanging="10"/>
        <w:jc w:val="left"/>
        <w:rPr>
          <w:sz w:val="21"/>
          <w:szCs w:val="21"/>
        </w:rPr>
      </w:pPr>
    </w:p>
    <w:p w14:paraId="2A303AB5" w14:textId="77777777" w:rsidR="004A35E7" w:rsidRPr="00113DCE" w:rsidRDefault="00113DCE" w:rsidP="00930072">
      <w:pPr>
        <w:spacing w:after="48"/>
        <w:ind w:left="0" w:right="11"/>
        <w:rPr>
          <w:sz w:val="21"/>
          <w:szCs w:val="21"/>
        </w:rPr>
      </w:pPr>
      <w:r w:rsidRPr="00113DCE">
        <w:rPr>
          <w:sz w:val="21"/>
          <w:szCs w:val="21"/>
        </w:rPr>
        <w:t xml:space="preserve">Os interessados devem enviar: </w:t>
      </w:r>
    </w:p>
    <w:p w14:paraId="1748F26B" w14:textId="7453D318" w:rsidR="004A35E7" w:rsidRPr="00113DCE" w:rsidRDefault="00113DCE" w:rsidP="00930072">
      <w:pPr>
        <w:numPr>
          <w:ilvl w:val="0"/>
          <w:numId w:val="2"/>
        </w:numPr>
        <w:ind w:left="284" w:right="11" w:hanging="281"/>
        <w:rPr>
          <w:sz w:val="21"/>
          <w:szCs w:val="21"/>
        </w:rPr>
      </w:pPr>
      <w:r w:rsidRPr="00113DCE">
        <w:rPr>
          <w:sz w:val="21"/>
          <w:szCs w:val="21"/>
        </w:rPr>
        <w:t>Curriculum Vitae (máximo de 0</w:t>
      </w:r>
      <w:r w:rsidR="00BC6E93" w:rsidRPr="00113DCE">
        <w:rPr>
          <w:sz w:val="21"/>
          <w:szCs w:val="21"/>
        </w:rPr>
        <w:t>2</w:t>
      </w:r>
      <w:r w:rsidRPr="00113DCE">
        <w:rPr>
          <w:sz w:val="21"/>
          <w:szCs w:val="21"/>
        </w:rPr>
        <w:t xml:space="preserve"> páginas); </w:t>
      </w:r>
    </w:p>
    <w:p w14:paraId="6488C358" w14:textId="77777777" w:rsidR="004A35E7" w:rsidRPr="00113DCE" w:rsidRDefault="00113DCE" w:rsidP="00930072">
      <w:pPr>
        <w:numPr>
          <w:ilvl w:val="0"/>
          <w:numId w:val="2"/>
        </w:numPr>
        <w:ind w:left="284" w:right="11" w:hanging="281"/>
        <w:rPr>
          <w:sz w:val="21"/>
          <w:szCs w:val="21"/>
        </w:rPr>
      </w:pPr>
      <w:r w:rsidRPr="00113DCE">
        <w:rPr>
          <w:sz w:val="21"/>
          <w:szCs w:val="21"/>
        </w:rPr>
        <w:t xml:space="preserve">Carta de intenções que manifeste os motivos de querer trabalhar no projeto. Na carta deve constar necessariamente a </w:t>
      </w:r>
      <w:r w:rsidRPr="00113DCE">
        <w:rPr>
          <w:b/>
          <w:sz w:val="21"/>
          <w:szCs w:val="21"/>
          <w:u w:val="single" w:color="000000"/>
        </w:rPr>
        <w:t>pretensão salarial;</w:t>
      </w:r>
      <w:r w:rsidRPr="00113DCE">
        <w:rPr>
          <w:b/>
          <w:sz w:val="21"/>
          <w:szCs w:val="21"/>
        </w:rPr>
        <w:t xml:space="preserve"> </w:t>
      </w:r>
    </w:p>
    <w:p w14:paraId="6DBAE3F4" w14:textId="77777777" w:rsidR="004A35E7" w:rsidRPr="00113DCE" w:rsidRDefault="00113DCE" w:rsidP="00930072">
      <w:pPr>
        <w:numPr>
          <w:ilvl w:val="0"/>
          <w:numId w:val="2"/>
        </w:numPr>
        <w:ind w:left="284" w:right="11" w:hanging="281"/>
        <w:rPr>
          <w:sz w:val="21"/>
          <w:szCs w:val="21"/>
        </w:rPr>
      </w:pPr>
      <w:r w:rsidRPr="00113DCE">
        <w:rPr>
          <w:sz w:val="21"/>
          <w:szCs w:val="21"/>
        </w:rPr>
        <w:t xml:space="preserve">Contatos de pelo menos dois profissionais que possam fornecer referências sobre o candidato; </w:t>
      </w:r>
    </w:p>
    <w:p w14:paraId="35C7F171" w14:textId="0FEB0347" w:rsidR="004A35E7" w:rsidRPr="00113DCE" w:rsidRDefault="00113DCE" w:rsidP="00930072">
      <w:pPr>
        <w:numPr>
          <w:ilvl w:val="0"/>
          <w:numId w:val="2"/>
        </w:numPr>
        <w:ind w:left="284" w:right="11" w:hanging="281"/>
        <w:rPr>
          <w:sz w:val="21"/>
          <w:szCs w:val="21"/>
        </w:rPr>
      </w:pPr>
      <w:r w:rsidRPr="00113DCE">
        <w:rPr>
          <w:sz w:val="21"/>
          <w:szCs w:val="21"/>
        </w:rPr>
        <w:t xml:space="preserve">As candidaturas deverão ser enviadas até ao dia </w:t>
      </w:r>
      <w:r w:rsidR="00D57126" w:rsidRPr="00113DCE">
        <w:rPr>
          <w:b/>
          <w:sz w:val="21"/>
          <w:szCs w:val="21"/>
        </w:rPr>
        <w:t>2</w:t>
      </w:r>
      <w:r w:rsidR="00711F1F">
        <w:rPr>
          <w:b/>
          <w:sz w:val="21"/>
          <w:szCs w:val="21"/>
        </w:rPr>
        <w:t>4</w:t>
      </w:r>
      <w:r w:rsidRPr="00113DCE">
        <w:rPr>
          <w:b/>
          <w:sz w:val="21"/>
          <w:szCs w:val="21"/>
        </w:rPr>
        <w:t xml:space="preserve"> de </w:t>
      </w:r>
      <w:r w:rsidR="00D57126" w:rsidRPr="00113DCE">
        <w:rPr>
          <w:b/>
          <w:sz w:val="21"/>
          <w:szCs w:val="21"/>
        </w:rPr>
        <w:t xml:space="preserve">setembro </w:t>
      </w:r>
      <w:r w:rsidRPr="00113DCE">
        <w:rPr>
          <w:b/>
          <w:sz w:val="21"/>
          <w:szCs w:val="21"/>
        </w:rPr>
        <w:t>de 202</w:t>
      </w:r>
      <w:r w:rsidR="00D57126" w:rsidRPr="00113DCE">
        <w:rPr>
          <w:b/>
          <w:sz w:val="21"/>
          <w:szCs w:val="21"/>
        </w:rPr>
        <w:t>3</w:t>
      </w:r>
      <w:r w:rsidRPr="00113DCE">
        <w:rPr>
          <w:sz w:val="21"/>
          <w:szCs w:val="21"/>
        </w:rPr>
        <w:t xml:space="preserve">; </w:t>
      </w:r>
    </w:p>
    <w:p w14:paraId="528641CF" w14:textId="71A9264F" w:rsidR="004A35E7" w:rsidRPr="00113DCE" w:rsidRDefault="00113DCE" w:rsidP="00930072">
      <w:pPr>
        <w:numPr>
          <w:ilvl w:val="0"/>
          <w:numId w:val="2"/>
        </w:numPr>
        <w:spacing w:after="31"/>
        <w:ind w:left="284" w:right="11" w:hanging="281"/>
        <w:rPr>
          <w:sz w:val="21"/>
          <w:szCs w:val="21"/>
        </w:rPr>
      </w:pPr>
      <w:r w:rsidRPr="00113DCE">
        <w:rPr>
          <w:sz w:val="21"/>
          <w:szCs w:val="21"/>
        </w:rPr>
        <w:t xml:space="preserve">As candidaturas deverão ser enviadas para o Memorial Chico Mendes no endereço eletrônico: </w:t>
      </w:r>
      <w:r w:rsidR="007E7667" w:rsidRPr="00113DCE">
        <w:rPr>
          <w:b/>
          <w:sz w:val="21"/>
          <w:szCs w:val="21"/>
        </w:rPr>
        <w:t>selecao.memorialchicomendes@gmail.com</w:t>
      </w:r>
      <w:r w:rsidRPr="00113DCE">
        <w:rPr>
          <w:b/>
          <w:sz w:val="21"/>
          <w:szCs w:val="21"/>
        </w:rPr>
        <w:t xml:space="preserve">; </w:t>
      </w:r>
    </w:p>
    <w:p w14:paraId="0397802A" w14:textId="77777777" w:rsidR="004A35E7" w:rsidRPr="00113DCE" w:rsidRDefault="00113DCE" w:rsidP="00930072">
      <w:pPr>
        <w:numPr>
          <w:ilvl w:val="0"/>
          <w:numId w:val="2"/>
        </w:numPr>
        <w:spacing w:after="39"/>
        <w:ind w:left="284" w:right="11" w:hanging="281"/>
        <w:rPr>
          <w:sz w:val="21"/>
          <w:szCs w:val="21"/>
        </w:rPr>
      </w:pPr>
      <w:r w:rsidRPr="00113DCE">
        <w:rPr>
          <w:sz w:val="21"/>
          <w:szCs w:val="21"/>
        </w:rPr>
        <w:t>Os documentos deverão ser encaminhados com o assunto da mensagem: “</w:t>
      </w:r>
      <w:r w:rsidRPr="00113DCE">
        <w:rPr>
          <w:b/>
          <w:i/>
          <w:sz w:val="21"/>
          <w:szCs w:val="21"/>
          <w:u w:val="single" w:color="000000"/>
        </w:rPr>
        <w:t>Vaga-Jornalista</w:t>
      </w:r>
      <w:r w:rsidRPr="00113DCE">
        <w:rPr>
          <w:b/>
          <w:i/>
          <w:sz w:val="21"/>
          <w:szCs w:val="21"/>
        </w:rPr>
        <w:t xml:space="preserve"> </w:t>
      </w:r>
      <w:r w:rsidRPr="00113DCE">
        <w:rPr>
          <w:b/>
          <w:i/>
          <w:sz w:val="21"/>
          <w:szCs w:val="21"/>
          <w:u w:val="single" w:color="000000"/>
        </w:rPr>
        <w:t>Socioambiental”</w:t>
      </w:r>
      <w:r w:rsidRPr="00113DCE">
        <w:rPr>
          <w:sz w:val="21"/>
          <w:szCs w:val="21"/>
          <w:u w:val="single" w:color="000000"/>
        </w:rPr>
        <w:t>.</w:t>
      </w:r>
      <w:r w:rsidRPr="00113DCE">
        <w:rPr>
          <w:sz w:val="21"/>
          <w:szCs w:val="21"/>
        </w:rPr>
        <w:t xml:space="preserve"> </w:t>
      </w:r>
    </w:p>
    <w:p w14:paraId="661C7631" w14:textId="77777777" w:rsidR="004A35E7" w:rsidRPr="00113DCE" w:rsidRDefault="00113DCE">
      <w:pPr>
        <w:spacing w:after="141" w:line="259" w:lineRule="auto"/>
        <w:ind w:left="0" w:right="0" w:firstLine="0"/>
        <w:jc w:val="left"/>
        <w:rPr>
          <w:sz w:val="21"/>
          <w:szCs w:val="21"/>
        </w:rPr>
      </w:pPr>
      <w:r w:rsidRPr="00113DCE">
        <w:rPr>
          <w:sz w:val="21"/>
          <w:szCs w:val="21"/>
        </w:rPr>
        <w:t xml:space="preserve"> </w:t>
      </w:r>
    </w:p>
    <w:p w14:paraId="72DEFADB" w14:textId="77777777" w:rsidR="00930072" w:rsidRPr="00113DCE" w:rsidRDefault="00930072">
      <w:pPr>
        <w:spacing w:after="141" w:line="259" w:lineRule="auto"/>
        <w:ind w:left="0" w:right="0" w:firstLine="0"/>
        <w:jc w:val="left"/>
        <w:rPr>
          <w:sz w:val="21"/>
          <w:szCs w:val="21"/>
        </w:rPr>
      </w:pPr>
    </w:p>
    <w:p w14:paraId="6CEF12B6" w14:textId="3D5DD43B" w:rsidR="004A35E7" w:rsidRPr="00113DCE" w:rsidRDefault="00113DCE">
      <w:pPr>
        <w:spacing w:after="19" w:line="259" w:lineRule="auto"/>
        <w:ind w:left="10" w:right="25" w:hanging="10"/>
        <w:jc w:val="right"/>
        <w:rPr>
          <w:sz w:val="21"/>
          <w:szCs w:val="21"/>
        </w:rPr>
      </w:pPr>
      <w:r w:rsidRPr="00113DCE">
        <w:rPr>
          <w:sz w:val="21"/>
          <w:szCs w:val="21"/>
        </w:rPr>
        <w:t xml:space="preserve">Manaus-AM, </w:t>
      </w:r>
      <w:r w:rsidR="006E3B8F" w:rsidRPr="00113DCE">
        <w:rPr>
          <w:sz w:val="21"/>
          <w:szCs w:val="21"/>
        </w:rPr>
        <w:t>15</w:t>
      </w:r>
      <w:r w:rsidRPr="00113DCE">
        <w:rPr>
          <w:sz w:val="21"/>
          <w:szCs w:val="21"/>
        </w:rPr>
        <w:t xml:space="preserve"> de </w:t>
      </w:r>
      <w:r w:rsidR="006E3B8F" w:rsidRPr="00113DCE">
        <w:rPr>
          <w:sz w:val="21"/>
          <w:szCs w:val="21"/>
        </w:rPr>
        <w:t xml:space="preserve">setembro </w:t>
      </w:r>
      <w:r w:rsidRPr="00113DCE">
        <w:rPr>
          <w:sz w:val="21"/>
          <w:szCs w:val="21"/>
        </w:rPr>
        <w:t>de 202</w:t>
      </w:r>
      <w:r w:rsidR="006E3B8F" w:rsidRPr="00113DCE">
        <w:rPr>
          <w:sz w:val="21"/>
          <w:szCs w:val="21"/>
        </w:rPr>
        <w:t>3.</w:t>
      </w:r>
    </w:p>
    <w:sectPr w:rsidR="004A35E7" w:rsidRPr="00113DCE" w:rsidSect="00197B9A">
      <w:headerReference w:type="even" r:id="rId7"/>
      <w:footerReference w:type="even" r:id="rId8"/>
      <w:footerReference w:type="default" r:id="rId9"/>
      <w:headerReference w:type="first" r:id="rId10"/>
      <w:footerReference w:type="first" r:id="rId11"/>
      <w:pgSz w:w="11911" w:h="16841"/>
      <w:pgMar w:top="1134" w:right="1134" w:bottom="1418"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78FE6F" w14:textId="77777777" w:rsidR="00381291" w:rsidRDefault="00381291">
      <w:pPr>
        <w:spacing w:after="0" w:line="240" w:lineRule="auto"/>
      </w:pPr>
      <w:r>
        <w:separator/>
      </w:r>
    </w:p>
  </w:endnote>
  <w:endnote w:type="continuationSeparator" w:id="0">
    <w:p w14:paraId="4C412A41" w14:textId="77777777" w:rsidR="00381291" w:rsidRDefault="003812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24CF6" w14:textId="77777777" w:rsidR="004A35E7" w:rsidRDefault="00113DCE">
    <w:pPr>
      <w:tabs>
        <w:tab w:val="center" w:pos="4681"/>
      </w:tabs>
      <w:spacing w:after="0"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14:anchorId="49DA3D01" wp14:editId="546338B6">
              <wp:simplePos x="0" y="0"/>
              <wp:positionH relativeFrom="page">
                <wp:posOffset>1080770</wp:posOffset>
              </wp:positionH>
              <wp:positionV relativeFrom="page">
                <wp:posOffset>9939655</wp:posOffset>
              </wp:positionV>
              <wp:extent cx="5761990" cy="20955"/>
              <wp:effectExtent l="0" t="0" r="0" b="0"/>
              <wp:wrapSquare wrapText="bothSides"/>
              <wp:docPr id="8764" name="Group 8764"/>
              <wp:cNvGraphicFramePr/>
              <a:graphic xmlns:a="http://schemas.openxmlformats.org/drawingml/2006/main">
                <a:graphicData uri="http://schemas.microsoft.com/office/word/2010/wordprocessingGroup">
                  <wpg:wgp>
                    <wpg:cNvGrpSpPr/>
                    <wpg:grpSpPr>
                      <a:xfrm>
                        <a:off x="0" y="0"/>
                        <a:ext cx="5761990" cy="20955"/>
                        <a:chOff x="0" y="0"/>
                        <a:chExt cx="5761990" cy="20955"/>
                      </a:xfrm>
                    </wpg:grpSpPr>
                    <wps:wsp>
                      <wps:cNvPr id="8901" name="Shape 8901"/>
                      <wps:cNvSpPr/>
                      <wps:spPr>
                        <a:xfrm>
                          <a:off x="0" y="0"/>
                          <a:ext cx="5760720" cy="19685"/>
                        </a:xfrm>
                        <a:custGeom>
                          <a:avLst/>
                          <a:gdLst/>
                          <a:ahLst/>
                          <a:cxnLst/>
                          <a:rect l="0" t="0" r="0" b="0"/>
                          <a:pathLst>
                            <a:path w="5760720" h="19685">
                              <a:moveTo>
                                <a:pt x="0" y="0"/>
                              </a:moveTo>
                              <a:lnTo>
                                <a:pt x="5760720" y="0"/>
                              </a:lnTo>
                              <a:lnTo>
                                <a:pt x="5760720" y="19685"/>
                              </a:lnTo>
                              <a:lnTo>
                                <a:pt x="0" y="19685"/>
                              </a:lnTo>
                              <a:lnTo>
                                <a:pt x="0" y="0"/>
                              </a:lnTo>
                            </a:path>
                          </a:pathLst>
                        </a:custGeom>
                        <a:ln w="0" cap="flat">
                          <a:miter lim="127000"/>
                        </a:ln>
                      </wps:spPr>
                      <wps:style>
                        <a:lnRef idx="0">
                          <a:srgbClr val="000000">
                            <a:alpha val="0"/>
                          </a:srgbClr>
                        </a:lnRef>
                        <a:fillRef idx="1">
                          <a:srgbClr val="9F9F9F"/>
                        </a:fillRef>
                        <a:effectRef idx="0">
                          <a:scrgbClr r="0" g="0" b="0"/>
                        </a:effectRef>
                        <a:fontRef idx="none"/>
                      </wps:style>
                      <wps:bodyPr/>
                    </wps:wsp>
                    <wps:wsp>
                      <wps:cNvPr id="8902" name="Shape 8902"/>
                      <wps:cNvSpPr/>
                      <wps:spPr>
                        <a:xfrm>
                          <a:off x="5758180" y="127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2E2E2"/>
                        </a:fillRef>
                        <a:effectRef idx="0">
                          <a:scrgbClr r="0" g="0" b="0"/>
                        </a:effectRef>
                        <a:fontRef idx="none"/>
                      </wps:style>
                      <wps:bodyPr/>
                    </wps:wsp>
                    <wps:wsp>
                      <wps:cNvPr id="8903" name="Shape 8903"/>
                      <wps:cNvSpPr/>
                      <wps:spPr>
                        <a:xfrm>
                          <a:off x="0" y="4445"/>
                          <a:ext cx="9144" cy="13970"/>
                        </a:xfrm>
                        <a:custGeom>
                          <a:avLst/>
                          <a:gdLst/>
                          <a:ahLst/>
                          <a:cxnLst/>
                          <a:rect l="0" t="0" r="0" b="0"/>
                          <a:pathLst>
                            <a:path w="9144" h="13970">
                              <a:moveTo>
                                <a:pt x="0" y="0"/>
                              </a:moveTo>
                              <a:lnTo>
                                <a:pt x="9144" y="0"/>
                              </a:lnTo>
                              <a:lnTo>
                                <a:pt x="9144" y="13970"/>
                              </a:lnTo>
                              <a:lnTo>
                                <a:pt x="0" y="13970"/>
                              </a:lnTo>
                              <a:lnTo>
                                <a:pt x="0" y="0"/>
                              </a:lnTo>
                            </a:path>
                          </a:pathLst>
                        </a:custGeom>
                        <a:ln w="0" cap="flat">
                          <a:miter lim="127000"/>
                        </a:ln>
                      </wps:spPr>
                      <wps:style>
                        <a:lnRef idx="0">
                          <a:srgbClr val="000000">
                            <a:alpha val="0"/>
                          </a:srgbClr>
                        </a:lnRef>
                        <a:fillRef idx="1">
                          <a:srgbClr val="9F9F9F"/>
                        </a:fillRef>
                        <a:effectRef idx="0">
                          <a:scrgbClr r="0" g="0" b="0"/>
                        </a:effectRef>
                        <a:fontRef idx="none"/>
                      </wps:style>
                      <wps:bodyPr/>
                    </wps:wsp>
                    <wps:wsp>
                      <wps:cNvPr id="8904" name="Shape 8904"/>
                      <wps:cNvSpPr/>
                      <wps:spPr>
                        <a:xfrm>
                          <a:off x="5758815" y="127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9F9F9F"/>
                        </a:fillRef>
                        <a:effectRef idx="0">
                          <a:scrgbClr r="0" g="0" b="0"/>
                        </a:effectRef>
                        <a:fontRef idx="none"/>
                      </wps:style>
                      <wps:bodyPr/>
                    </wps:wsp>
                    <wps:wsp>
                      <wps:cNvPr id="8905" name="Shape 8905"/>
                      <wps:cNvSpPr/>
                      <wps:spPr>
                        <a:xfrm>
                          <a:off x="5758180" y="4445"/>
                          <a:ext cx="9144" cy="13970"/>
                        </a:xfrm>
                        <a:custGeom>
                          <a:avLst/>
                          <a:gdLst/>
                          <a:ahLst/>
                          <a:cxnLst/>
                          <a:rect l="0" t="0" r="0" b="0"/>
                          <a:pathLst>
                            <a:path w="9144" h="13970">
                              <a:moveTo>
                                <a:pt x="0" y="0"/>
                              </a:moveTo>
                              <a:lnTo>
                                <a:pt x="9144" y="0"/>
                              </a:lnTo>
                              <a:lnTo>
                                <a:pt x="9144" y="13970"/>
                              </a:lnTo>
                              <a:lnTo>
                                <a:pt x="0" y="13970"/>
                              </a:lnTo>
                              <a:lnTo>
                                <a:pt x="0" y="0"/>
                              </a:lnTo>
                            </a:path>
                          </a:pathLst>
                        </a:custGeom>
                        <a:ln w="0" cap="flat">
                          <a:miter lim="127000"/>
                        </a:ln>
                      </wps:spPr>
                      <wps:style>
                        <a:lnRef idx="0">
                          <a:srgbClr val="000000">
                            <a:alpha val="0"/>
                          </a:srgbClr>
                        </a:lnRef>
                        <a:fillRef idx="1">
                          <a:srgbClr val="E2E2E2"/>
                        </a:fillRef>
                        <a:effectRef idx="0">
                          <a:scrgbClr r="0" g="0" b="0"/>
                        </a:effectRef>
                        <a:fontRef idx="none"/>
                      </wps:style>
                      <wps:bodyPr/>
                    </wps:wsp>
                    <wps:wsp>
                      <wps:cNvPr id="8906" name="Shape 8906"/>
                      <wps:cNvSpPr/>
                      <wps:spPr>
                        <a:xfrm>
                          <a:off x="0" y="1778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9F9F9F"/>
                        </a:fillRef>
                        <a:effectRef idx="0">
                          <a:scrgbClr r="0" g="0" b="0"/>
                        </a:effectRef>
                        <a:fontRef idx="none"/>
                      </wps:style>
                      <wps:bodyPr/>
                    </wps:wsp>
                    <wps:wsp>
                      <wps:cNvPr id="8771" name="Shape 8771"/>
                      <wps:cNvSpPr/>
                      <wps:spPr>
                        <a:xfrm>
                          <a:off x="0" y="17780"/>
                          <a:ext cx="5761990" cy="2540"/>
                        </a:xfrm>
                        <a:custGeom>
                          <a:avLst/>
                          <a:gdLst/>
                          <a:ahLst/>
                          <a:cxnLst/>
                          <a:rect l="0" t="0" r="0" b="0"/>
                          <a:pathLst>
                            <a:path w="5761990" h="2540">
                              <a:moveTo>
                                <a:pt x="0" y="0"/>
                              </a:moveTo>
                              <a:lnTo>
                                <a:pt x="5758815" y="0"/>
                              </a:lnTo>
                              <a:lnTo>
                                <a:pt x="5761990" y="0"/>
                              </a:lnTo>
                              <a:lnTo>
                                <a:pt x="5761990" y="2540"/>
                              </a:lnTo>
                              <a:lnTo>
                                <a:pt x="5758815" y="2540"/>
                              </a:lnTo>
                              <a:lnTo>
                                <a:pt x="0" y="2540"/>
                              </a:lnTo>
                              <a:lnTo>
                                <a:pt x="0" y="0"/>
                              </a:lnTo>
                              <a:close/>
                            </a:path>
                          </a:pathLst>
                        </a:custGeom>
                        <a:ln w="0" cap="flat">
                          <a:miter lim="127000"/>
                        </a:ln>
                      </wps:spPr>
                      <wps:style>
                        <a:lnRef idx="0">
                          <a:srgbClr val="000000">
                            <a:alpha val="0"/>
                          </a:srgbClr>
                        </a:lnRef>
                        <a:fillRef idx="1">
                          <a:srgbClr val="E2E2E2"/>
                        </a:fillRef>
                        <a:effectRef idx="0">
                          <a:scrgbClr r="0" g="0" b="0"/>
                        </a:effectRef>
                        <a:fontRef idx="none"/>
                      </wps:style>
                      <wps:bodyPr/>
                    </wps:wsp>
                  </wpg:wgp>
                </a:graphicData>
              </a:graphic>
            </wp:anchor>
          </w:drawing>
        </mc:Choice>
        <mc:Fallback xmlns:a="http://schemas.openxmlformats.org/drawingml/2006/main">
          <w:pict>
            <v:group id="Group 8764" style="width:453.7pt;height:1.65002pt;position:absolute;mso-position-horizontal-relative:page;mso-position-horizontal:absolute;margin-left:85.1pt;mso-position-vertical-relative:page;margin-top:782.65pt;" coordsize="57619,209">
              <v:shape id="Shape 8907" style="position:absolute;width:57607;height:196;left:0;top:0;" coordsize="5760720,19685" path="m0,0l5760720,0l5760720,19685l0,19685l0,0">
                <v:stroke weight="0pt" endcap="flat" joinstyle="miter" miterlimit="10" on="false" color="#000000" opacity="0"/>
                <v:fill on="true" color="#9f9f9f"/>
              </v:shape>
              <v:shape id="Shape 8908" style="position:absolute;width:91;height:91;left:57581;top:12;" coordsize="9144,9144" path="m0,0l9144,0l9144,9144l0,9144l0,0">
                <v:stroke weight="0pt" endcap="flat" joinstyle="miter" miterlimit="10" on="false" color="#000000" opacity="0"/>
                <v:fill on="true" color="#e2e2e2"/>
              </v:shape>
              <v:shape id="Shape 8909" style="position:absolute;width:91;height:139;left:0;top:44;" coordsize="9144,13970" path="m0,0l9144,0l9144,13970l0,13970l0,0">
                <v:stroke weight="0pt" endcap="flat" joinstyle="miter" miterlimit="10" on="false" color="#000000" opacity="0"/>
                <v:fill on="true" color="#9f9f9f"/>
              </v:shape>
              <v:shape id="Shape 8910" style="position:absolute;width:91;height:91;left:57588;top:12;" coordsize="9144,9144" path="m0,0l9144,0l9144,9144l0,9144l0,0">
                <v:stroke weight="0pt" endcap="flat" joinstyle="miter" miterlimit="10" on="false" color="#000000" opacity="0"/>
                <v:fill on="true" color="#9f9f9f"/>
              </v:shape>
              <v:shape id="Shape 8911" style="position:absolute;width:91;height:139;left:57581;top:44;" coordsize="9144,13970" path="m0,0l9144,0l9144,13970l0,13970l0,0">
                <v:stroke weight="0pt" endcap="flat" joinstyle="miter" miterlimit="10" on="false" color="#000000" opacity="0"/>
                <v:fill on="true" color="#e2e2e2"/>
              </v:shape>
              <v:shape id="Shape 8912" style="position:absolute;width:91;height:91;left:0;top:177;" coordsize="9144,9144" path="m0,0l9144,0l9144,9144l0,9144l0,0">
                <v:stroke weight="0pt" endcap="flat" joinstyle="miter" miterlimit="10" on="false" color="#000000" opacity="0"/>
                <v:fill on="true" color="#9f9f9f"/>
              </v:shape>
              <v:shape id="Shape 8771" style="position:absolute;width:57619;height:25;left:0;top:177;" coordsize="5761990,2540" path="m0,0l5758815,0l5761990,0l5761990,2540l5758815,2540l0,2540l0,0x">
                <v:stroke weight="0pt" endcap="flat" joinstyle="miter" miterlimit="10" on="false" color="#000000" opacity="0"/>
                <v:fill on="true" color="#e2e2e2"/>
              </v:shape>
              <w10:wrap type="square"/>
            </v:group>
          </w:pict>
        </mc:Fallback>
      </mc:AlternateContent>
    </w:r>
    <w:r>
      <w:rPr>
        <w:sz w:val="20"/>
      </w:rPr>
      <w:t xml:space="preserve"> </w:t>
    </w:r>
    <w:r>
      <w:rPr>
        <w:sz w:val="20"/>
      </w:rPr>
      <w:tab/>
    </w:r>
    <w:r>
      <w:rPr>
        <w:rFonts w:ascii="Calibri" w:eastAsia="Calibri" w:hAnsi="Calibri" w:cs="Calibri"/>
        <w:sz w:val="22"/>
      </w:rPr>
      <w:t xml:space="preserve">Rua Teófilo Said; Quadra G; Nº 05 – Conjunto Shangrillá II – Parque Dez de Novembro. </w:t>
    </w:r>
  </w:p>
  <w:p w14:paraId="54BF6AA8" w14:textId="77777777" w:rsidR="004A35E7" w:rsidRPr="004D2444" w:rsidRDefault="00113DCE">
    <w:pPr>
      <w:spacing w:after="0" w:line="259" w:lineRule="auto"/>
      <w:ind w:left="127" w:right="0" w:firstLine="0"/>
      <w:jc w:val="center"/>
      <w:rPr>
        <w:lang w:val="en-US"/>
      </w:rPr>
    </w:pPr>
    <w:r w:rsidRPr="004D2444">
      <w:rPr>
        <w:rFonts w:ascii="Calibri" w:eastAsia="Calibri" w:hAnsi="Calibri" w:cs="Calibri"/>
        <w:sz w:val="22"/>
        <w:lang w:val="en-US"/>
      </w:rPr>
      <w:t xml:space="preserve">CEP: 69.054-693 – MANAUS/AM – E-mail: </w:t>
    </w:r>
    <w:r w:rsidRPr="004D2444">
      <w:rPr>
        <w:rFonts w:ascii="Calibri" w:eastAsia="Calibri" w:hAnsi="Calibri" w:cs="Calibri"/>
        <w:color w:val="0000FF"/>
        <w:sz w:val="22"/>
        <w:u w:val="single" w:color="0000FF"/>
        <w:lang w:val="en-US"/>
      </w:rPr>
      <w:t>mcm.memorial@gmail.com</w:t>
    </w:r>
    <w:r w:rsidRPr="004D2444">
      <w:rPr>
        <w:rFonts w:ascii="Calibri" w:eastAsia="Calibri" w:hAnsi="Calibri" w:cs="Calibri"/>
        <w:sz w:val="22"/>
        <w:lang w:val="en-US"/>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C6439" w14:textId="77777777" w:rsidR="008671C2" w:rsidRPr="00B230C4" w:rsidRDefault="008671C2" w:rsidP="008671C2">
    <w:pPr>
      <w:pStyle w:val="Cabealho"/>
      <w:spacing w:line="276" w:lineRule="auto"/>
      <w:jc w:val="center"/>
      <w:rPr>
        <w:b/>
        <w:bCs/>
        <w:sz w:val="18"/>
        <w:szCs w:val="18"/>
      </w:rPr>
    </w:pPr>
    <w:r>
      <w:rPr>
        <w:b/>
        <w:bCs/>
        <w:noProof/>
        <w:sz w:val="18"/>
        <w:szCs w:val="18"/>
        <w14:ligatures w14:val="standardContextual"/>
      </w:rPr>
      <mc:AlternateContent>
        <mc:Choice Requires="wps">
          <w:drawing>
            <wp:anchor distT="0" distB="0" distL="114300" distR="114300" simplePos="0" relativeHeight="251665408" behindDoc="0" locked="0" layoutInCell="1" allowOverlap="1" wp14:anchorId="47A394CC" wp14:editId="69903E42">
              <wp:simplePos x="0" y="0"/>
              <wp:positionH relativeFrom="column">
                <wp:posOffset>84582</wp:posOffset>
              </wp:positionH>
              <wp:positionV relativeFrom="paragraph">
                <wp:posOffset>-82626</wp:posOffset>
              </wp:positionV>
              <wp:extent cx="6035040" cy="0"/>
              <wp:effectExtent l="0" t="0" r="0" b="0"/>
              <wp:wrapNone/>
              <wp:docPr id="975735517" name="Conector reto 1"/>
              <wp:cNvGraphicFramePr/>
              <a:graphic xmlns:a="http://schemas.openxmlformats.org/drawingml/2006/main">
                <a:graphicData uri="http://schemas.microsoft.com/office/word/2010/wordprocessingShape">
                  <wps:wsp>
                    <wps:cNvCnPr/>
                    <wps:spPr>
                      <a:xfrm>
                        <a:off x="0" y="0"/>
                        <a:ext cx="6035040" cy="0"/>
                      </a:xfrm>
                      <a:prstGeom prst="line">
                        <a:avLst/>
                      </a:prstGeom>
                      <a:ln w="12700">
                        <a:solidFill>
                          <a:schemeClr val="accent6">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BE635EF" id="Conector reto 1"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6.65pt,-6.5pt" to="481.8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" strokecolor="#a8d08d [1945]" strokeweight="1pt">
              <v:stroke joinstyle="miter"/>
            </v:line>
          </w:pict>
        </mc:Fallback>
      </mc:AlternateContent>
    </w:r>
    <w:r w:rsidRPr="00B230C4">
      <w:rPr>
        <w:b/>
        <w:bCs/>
        <w:sz w:val="18"/>
        <w:szCs w:val="18"/>
      </w:rPr>
      <w:t>MEMORIAL CHICO MENDES – MCM | CNPJ: 01.934.237/0001-02</w:t>
    </w:r>
  </w:p>
  <w:p w14:paraId="5EAD8059" w14:textId="77777777" w:rsidR="008671C2" w:rsidRPr="00B230C4" w:rsidRDefault="008671C2" w:rsidP="008671C2">
    <w:pPr>
      <w:pStyle w:val="Rodap"/>
      <w:spacing w:line="276" w:lineRule="auto"/>
      <w:jc w:val="center"/>
      <w:rPr>
        <w:sz w:val="16"/>
        <w:szCs w:val="16"/>
      </w:rPr>
    </w:pPr>
    <w:r w:rsidRPr="00B230C4">
      <w:rPr>
        <w:sz w:val="16"/>
        <w:szCs w:val="16"/>
      </w:rPr>
      <w:t>Rua Teófilo Said, Quadra G, Nº 05, Conjunto Shangrillá II, Parque Dez de Dezembro - Manaus/AM | CEP: 69.054-693</w:t>
    </w:r>
  </w:p>
  <w:p w14:paraId="0FE8531B" w14:textId="62D6DC64" w:rsidR="004A35E7" w:rsidRPr="008671C2" w:rsidRDefault="008671C2" w:rsidP="008671C2">
    <w:pPr>
      <w:pStyle w:val="Rodap"/>
      <w:tabs>
        <w:tab w:val="center" w:pos="4680"/>
        <w:tab w:val="right" w:pos="9360"/>
      </w:tabs>
      <w:spacing w:line="276" w:lineRule="auto"/>
      <w:jc w:val="center"/>
      <w:rPr>
        <w:sz w:val="16"/>
        <w:szCs w:val="16"/>
      </w:rPr>
    </w:pPr>
    <w:r w:rsidRPr="00B230C4">
      <w:rPr>
        <w:sz w:val="16"/>
        <w:szCs w:val="16"/>
      </w:rPr>
      <w:t>Fone: (92) 3221-2498 | E-mail: memorialchicomendes.adm@gmail.com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AF254" w14:textId="1A96A147" w:rsidR="00197B9A" w:rsidRPr="00B230C4" w:rsidRDefault="00197B9A" w:rsidP="00197B9A">
    <w:pPr>
      <w:pStyle w:val="Cabealho"/>
      <w:spacing w:line="276" w:lineRule="auto"/>
      <w:jc w:val="center"/>
      <w:rPr>
        <w:b/>
        <w:bCs/>
        <w:sz w:val="18"/>
        <w:szCs w:val="18"/>
      </w:rPr>
    </w:pPr>
    <w:r>
      <w:rPr>
        <w:b/>
        <w:bCs/>
        <w:noProof/>
        <w:sz w:val="18"/>
        <w:szCs w:val="18"/>
        <w14:ligatures w14:val="standardContextual"/>
      </w:rPr>
      <mc:AlternateContent>
        <mc:Choice Requires="wps">
          <w:drawing>
            <wp:anchor distT="0" distB="0" distL="114300" distR="114300" simplePos="0" relativeHeight="251663360" behindDoc="0" locked="0" layoutInCell="1" allowOverlap="1" wp14:anchorId="1FB5D46C" wp14:editId="61FAF78F">
              <wp:simplePos x="0" y="0"/>
              <wp:positionH relativeFrom="column">
                <wp:posOffset>84582</wp:posOffset>
              </wp:positionH>
              <wp:positionV relativeFrom="paragraph">
                <wp:posOffset>-82626</wp:posOffset>
              </wp:positionV>
              <wp:extent cx="6035040" cy="0"/>
              <wp:effectExtent l="0" t="0" r="0" b="0"/>
              <wp:wrapNone/>
              <wp:docPr id="1601767807" name="Conector reto 1"/>
              <wp:cNvGraphicFramePr/>
              <a:graphic xmlns:a="http://schemas.openxmlformats.org/drawingml/2006/main">
                <a:graphicData uri="http://schemas.microsoft.com/office/word/2010/wordprocessingShape">
                  <wps:wsp>
                    <wps:cNvCnPr/>
                    <wps:spPr>
                      <a:xfrm>
                        <a:off x="0" y="0"/>
                        <a:ext cx="6035040" cy="0"/>
                      </a:xfrm>
                      <a:prstGeom prst="line">
                        <a:avLst/>
                      </a:prstGeom>
                      <a:ln w="12700">
                        <a:solidFill>
                          <a:schemeClr val="accent6">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22EB90E" id="Conector reto 1"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6.65pt,-6.5pt" to="481.8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" strokecolor="#a8d08d [1945]" strokeweight="1pt">
              <v:stroke joinstyle="miter"/>
            </v:line>
          </w:pict>
        </mc:Fallback>
      </mc:AlternateContent>
    </w:r>
    <w:r w:rsidRPr="00B230C4">
      <w:rPr>
        <w:b/>
        <w:bCs/>
        <w:sz w:val="18"/>
        <w:szCs w:val="18"/>
      </w:rPr>
      <w:t>MEMORIAL CHICO MENDES – MCM | CNPJ: 01.934.237/0001-02</w:t>
    </w:r>
  </w:p>
  <w:p w14:paraId="473F44ED" w14:textId="77777777" w:rsidR="00197B9A" w:rsidRPr="00B230C4" w:rsidRDefault="00197B9A" w:rsidP="00197B9A">
    <w:pPr>
      <w:pStyle w:val="Rodap"/>
      <w:spacing w:line="276" w:lineRule="auto"/>
      <w:jc w:val="center"/>
      <w:rPr>
        <w:sz w:val="16"/>
        <w:szCs w:val="16"/>
      </w:rPr>
    </w:pPr>
    <w:r w:rsidRPr="00B230C4">
      <w:rPr>
        <w:sz w:val="16"/>
        <w:szCs w:val="16"/>
      </w:rPr>
      <w:t>Rua Teófilo Said, Quadra G, Nº 05, Conjunto Shangrillá II, Parque Dez de Dezembro - Manaus/AM | CEP: 69.054-693</w:t>
    </w:r>
  </w:p>
  <w:p w14:paraId="48B56E5C" w14:textId="15202239" w:rsidR="004A35E7" w:rsidRPr="00197B9A" w:rsidRDefault="00197B9A" w:rsidP="00197B9A">
    <w:pPr>
      <w:pStyle w:val="Rodap"/>
      <w:tabs>
        <w:tab w:val="center" w:pos="4680"/>
        <w:tab w:val="right" w:pos="9360"/>
      </w:tabs>
      <w:spacing w:line="276" w:lineRule="auto"/>
      <w:jc w:val="center"/>
      <w:rPr>
        <w:sz w:val="16"/>
        <w:szCs w:val="16"/>
      </w:rPr>
    </w:pPr>
    <w:r w:rsidRPr="00B230C4">
      <w:rPr>
        <w:sz w:val="16"/>
        <w:szCs w:val="16"/>
      </w:rPr>
      <w:t>Fone: (92) 3221-2498 | E-mail: memorialchicomendes.adm@gmail.com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C2E697" w14:textId="77777777" w:rsidR="00381291" w:rsidRDefault="00381291">
      <w:pPr>
        <w:spacing w:after="0" w:line="240" w:lineRule="auto"/>
      </w:pPr>
      <w:r>
        <w:separator/>
      </w:r>
    </w:p>
  </w:footnote>
  <w:footnote w:type="continuationSeparator" w:id="0">
    <w:p w14:paraId="0E0C2309" w14:textId="77777777" w:rsidR="00381291" w:rsidRDefault="003812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1C43E" w14:textId="77777777" w:rsidR="004A35E7" w:rsidRDefault="00113DCE">
    <w:pPr>
      <w:spacing w:after="1030" w:line="259" w:lineRule="auto"/>
      <w:ind w:left="0" w:right="4534" w:firstLine="0"/>
      <w:jc w:val="left"/>
    </w:pPr>
    <w:r>
      <w:rPr>
        <w:noProof/>
      </w:rPr>
      <w:drawing>
        <wp:anchor distT="0" distB="0" distL="114300" distR="114300" simplePos="0" relativeHeight="251658240" behindDoc="0" locked="0" layoutInCell="1" allowOverlap="0" wp14:anchorId="189068B9" wp14:editId="770E41F1">
          <wp:simplePos x="0" y="0"/>
          <wp:positionH relativeFrom="page">
            <wp:posOffset>3354070</wp:posOffset>
          </wp:positionH>
          <wp:positionV relativeFrom="page">
            <wp:posOffset>245071</wp:posOffset>
          </wp:positionV>
          <wp:extent cx="617855" cy="582968"/>
          <wp:effectExtent l="0" t="0" r="0" b="0"/>
          <wp:wrapSquare wrapText="bothSides"/>
          <wp:docPr id="394" name="Picture 394"/>
          <wp:cNvGraphicFramePr/>
          <a:graphic xmlns:a="http://schemas.openxmlformats.org/drawingml/2006/main">
            <a:graphicData uri="http://schemas.openxmlformats.org/drawingml/2006/picture">
              <pic:pic xmlns:pic="http://schemas.openxmlformats.org/drawingml/2006/picture">
                <pic:nvPicPr>
                  <pic:cNvPr id="394" name="Picture 394"/>
                  <pic:cNvPicPr/>
                </pic:nvPicPr>
                <pic:blipFill>
                  <a:blip r:embed="rId1"/>
                  <a:stretch>
                    <a:fillRect/>
                  </a:stretch>
                </pic:blipFill>
                <pic:spPr>
                  <a:xfrm>
                    <a:off x="0" y="0"/>
                    <a:ext cx="617855" cy="582968"/>
                  </a:xfrm>
                  <a:prstGeom prst="rect">
                    <a:avLst/>
                  </a:prstGeom>
                </pic:spPr>
              </pic:pic>
            </a:graphicData>
          </a:graphic>
        </wp:anchor>
      </w:drawing>
    </w:r>
    <w:r>
      <w:rPr>
        <w:sz w:val="20"/>
      </w:rPr>
      <w:t xml:space="preserve"> </w:t>
    </w:r>
  </w:p>
  <w:p w14:paraId="5B826805" w14:textId="77777777" w:rsidR="004A35E7" w:rsidRDefault="00113DCE">
    <w:pPr>
      <w:spacing w:after="0" w:line="259" w:lineRule="auto"/>
      <w:ind w:left="45" w:right="0" w:firstLine="0"/>
      <w:jc w:val="center"/>
    </w:pPr>
    <w:r>
      <w:rPr>
        <w:rFonts w:ascii="Calibri" w:eastAsia="Calibri" w:hAnsi="Calibri" w:cs="Calibri"/>
        <w:sz w:val="22"/>
      </w:rPr>
      <w:t xml:space="preserve">================================================================================ </w:t>
    </w:r>
  </w:p>
  <w:p w14:paraId="34DD7E6E" w14:textId="77777777" w:rsidR="004A35E7" w:rsidRDefault="00113DCE">
    <w:pPr>
      <w:spacing w:after="0" w:line="259" w:lineRule="auto"/>
      <w:ind w:left="0" w:right="0" w:firstLine="0"/>
      <w:jc w:val="left"/>
    </w:pPr>
    <w:r>
      <w:rPr>
        <w:sz w:val="1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8FB34" w14:textId="77777777" w:rsidR="00197B9A" w:rsidRDefault="00197B9A" w:rsidP="00197B9A">
    <w:pPr>
      <w:pStyle w:val="Cabealho"/>
      <w:jc w:val="center"/>
    </w:pPr>
    <w:r w:rsidRPr="008E499A">
      <w:rPr>
        <w:noProof/>
      </w:rPr>
      <w:drawing>
        <wp:inline distT="0" distB="0" distL="0" distR="0" wp14:anchorId="52E02592" wp14:editId="7C0E437A">
          <wp:extent cx="826770" cy="791845"/>
          <wp:effectExtent l="0" t="0" r="0" b="8255"/>
          <wp:docPr id="21" name="Imagem 21" descr="C:\Users\diego\Pictures\Saved Pictures\Logo-MC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ego\Pictures\Saved Pictures\Logo-MCM.png"/>
                  <pic:cNvPicPr>
                    <a:picLocks noChangeAspect="1" noChangeArrowheads="1"/>
                  </pic:cNvPicPr>
                </pic:nvPicPr>
                <pic:blipFill rotWithShape="1">
                  <a:blip r:embed="rId1">
                    <a:extLst>
                      <a:ext uri="{28A0092B-C50C-407E-A947-70E740481C1C}">
                        <a14:useLocalDpi xmlns:a14="http://schemas.microsoft.com/office/drawing/2010/main" val="0"/>
                      </a:ext>
                    </a:extLst>
                  </a:blip>
                  <a:srcRect t="3013" b="1212"/>
                  <a:stretch/>
                </pic:blipFill>
                <pic:spPr bwMode="auto">
                  <a:xfrm>
                    <a:off x="0" y="0"/>
                    <a:ext cx="826770" cy="791845"/>
                  </a:xfrm>
                  <a:prstGeom prst="rect">
                    <a:avLst/>
                  </a:prstGeom>
                  <a:noFill/>
                  <a:ln>
                    <a:noFill/>
                  </a:ln>
                  <a:extLst>
                    <a:ext uri="{53640926-AAD7-44D8-BBD7-CCE9431645EC}">
                      <a14:shadowObscured xmlns:a14="http://schemas.microsoft.com/office/drawing/2010/main"/>
                    </a:ext>
                  </a:extLst>
                </pic:spPr>
              </pic:pic>
            </a:graphicData>
          </a:graphic>
        </wp:inline>
      </w:drawing>
    </w:r>
  </w:p>
  <w:p w14:paraId="590528C4" w14:textId="5DBA211B" w:rsidR="004A35E7" w:rsidRDefault="00197B9A" w:rsidP="00197B9A">
    <w:pPr>
      <w:pStyle w:val="Cabealho"/>
      <w:jc w:val="center"/>
    </w:pPr>
    <w:r w:rsidRPr="00263200">
      <w:rPr>
        <w:b/>
        <w:bCs/>
        <w:sz w:val="20"/>
        <w:szCs w:val="20"/>
      </w:rPr>
      <w:t>Memorial Chico Mendes</w:t>
    </w:r>
    <w:r>
      <w:rPr>
        <w:b/>
        <w:bCs/>
        <w:sz w:val="20"/>
        <w:szCs w:val="20"/>
      </w:rPr>
      <w:t xml:space="preserve"> - MCM</w:t>
    </w:r>
    <w:r w:rsidR="00113DCE">
      <w:rPr>
        <w:rFonts w:ascii="Calibri" w:eastAsia="Calibri" w:hAnsi="Calibri" w:cs="Calibri"/>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7D2AF7"/>
    <w:multiLevelType w:val="hybridMultilevel"/>
    <w:tmpl w:val="0436C856"/>
    <w:lvl w:ilvl="0" w:tplc="2114524C">
      <w:start w:val="1"/>
      <w:numFmt w:val="lowerLetter"/>
      <w:lvlText w:val="%1)"/>
      <w:lvlJc w:val="left"/>
      <w:pPr>
        <w:ind w:left="8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4A4BD2E">
      <w:start w:val="1"/>
      <w:numFmt w:val="lowerLetter"/>
      <w:lvlText w:val="%2"/>
      <w:lvlJc w:val="left"/>
      <w:pPr>
        <w:ind w:left="16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7B226FC">
      <w:start w:val="1"/>
      <w:numFmt w:val="lowerRoman"/>
      <w:lvlText w:val="%3"/>
      <w:lvlJc w:val="left"/>
      <w:pPr>
        <w:ind w:left="23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CDCC5B0">
      <w:start w:val="1"/>
      <w:numFmt w:val="decimal"/>
      <w:lvlText w:val="%4"/>
      <w:lvlJc w:val="left"/>
      <w:pPr>
        <w:ind w:left="30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7D478CC">
      <w:start w:val="1"/>
      <w:numFmt w:val="lowerLetter"/>
      <w:lvlText w:val="%5"/>
      <w:lvlJc w:val="left"/>
      <w:pPr>
        <w:ind w:left="38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7761FDA">
      <w:start w:val="1"/>
      <w:numFmt w:val="lowerRoman"/>
      <w:lvlText w:val="%6"/>
      <w:lvlJc w:val="left"/>
      <w:pPr>
        <w:ind w:left="45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812ADBA">
      <w:start w:val="1"/>
      <w:numFmt w:val="decimal"/>
      <w:lvlText w:val="%7"/>
      <w:lvlJc w:val="left"/>
      <w:pPr>
        <w:ind w:left="52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836A71E">
      <w:start w:val="1"/>
      <w:numFmt w:val="lowerLetter"/>
      <w:lvlText w:val="%8"/>
      <w:lvlJc w:val="left"/>
      <w:pPr>
        <w:ind w:left="59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5BAE72C">
      <w:start w:val="1"/>
      <w:numFmt w:val="lowerRoman"/>
      <w:lvlText w:val="%9"/>
      <w:lvlJc w:val="left"/>
      <w:pPr>
        <w:ind w:left="66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503F46F4"/>
    <w:multiLevelType w:val="hybridMultilevel"/>
    <w:tmpl w:val="65E0AD86"/>
    <w:lvl w:ilvl="0" w:tplc="8868A458">
      <w:start w:val="1"/>
      <w:numFmt w:val="decimal"/>
      <w:lvlText w:val="%1."/>
      <w:lvlJc w:val="left"/>
      <w:pPr>
        <w:ind w:left="51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47CE091A">
      <w:start w:val="1"/>
      <w:numFmt w:val="lowerLetter"/>
      <w:lvlText w:val="%2."/>
      <w:lvlJc w:val="left"/>
      <w:pPr>
        <w:ind w:left="8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97820BC">
      <w:start w:val="1"/>
      <w:numFmt w:val="lowerRoman"/>
      <w:lvlText w:val="%3"/>
      <w:lvlJc w:val="left"/>
      <w:pPr>
        <w:ind w:left="17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E30AEC6">
      <w:start w:val="1"/>
      <w:numFmt w:val="decimal"/>
      <w:lvlText w:val="%4"/>
      <w:lvlJc w:val="left"/>
      <w:pPr>
        <w:ind w:left="24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314922C">
      <w:start w:val="1"/>
      <w:numFmt w:val="lowerLetter"/>
      <w:lvlText w:val="%5"/>
      <w:lvlJc w:val="left"/>
      <w:pPr>
        <w:ind w:left="31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134F744">
      <w:start w:val="1"/>
      <w:numFmt w:val="lowerRoman"/>
      <w:lvlText w:val="%6"/>
      <w:lvlJc w:val="left"/>
      <w:pPr>
        <w:ind w:left="38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87E81A8">
      <w:start w:val="1"/>
      <w:numFmt w:val="decimal"/>
      <w:lvlText w:val="%7"/>
      <w:lvlJc w:val="left"/>
      <w:pPr>
        <w:ind w:left="45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386AE94">
      <w:start w:val="1"/>
      <w:numFmt w:val="lowerLetter"/>
      <w:lvlText w:val="%8"/>
      <w:lvlJc w:val="left"/>
      <w:pPr>
        <w:ind w:left="53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2B49E06">
      <w:start w:val="1"/>
      <w:numFmt w:val="lowerRoman"/>
      <w:lvlText w:val="%9"/>
      <w:lvlJc w:val="left"/>
      <w:pPr>
        <w:ind w:left="60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16cid:durableId="1825851017">
    <w:abstractNumId w:val="1"/>
  </w:num>
  <w:num w:numId="2" w16cid:durableId="21336654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35E7"/>
    <w:rsid w:val="00056146"/>
    <w:rsid w:val="00075FD6"/>
    <w:rsid w:val="00090E43"/>
    <w:rsid w:val="00113DCE"/>
    <w:rsid w:val="00125D46"/>
    <w:rsid w:val="001338F4"/>
    <w:rsid w:val="0014106F"/>
    <w:rsid w:val="00154324"/>
    <w:rsid w:val="00190080"/>
    <w:rsid w:val="00197B9A"/>
    <w:rsid w:val="001B6165"/>
    <w:rsid w:val="001D1314"/>
    <w:rsid w:val="001E40BE"/>
    <w:rsid w:val="001F1E93"/>
    <w:rsid w:val="001F487C"/>
    <w:rsid w:val="002173FD"/>
    <w:rsid w:val="00251354"/>
    <w:rsid w:val="00302F51"/>
    <w:rsid w:val="00381291"/>
    <w:rsid w:val="00405774"/>
    <w:rsid w:val="0046163C"/>
    <w:rsid w:val="004A35E7"/>
    <w:rsid w:val="004D2444"/>
    <w:rsid w:val="004E3DDB"/>
    <w:rsid w:val="00542081"/>
    <w:rsid w:val="00566860"/>
    <w:rsid w:val="00576AE6"/>
    <w:rsid w:val="00596364"/>
    <w:rsid w:val="00623957"/>
    <w:rsid w:val="006A39ED"/>
    <w:rsid w:val="006A6E0F"/>
    <w:rsid w:val="006B34A2"/>
    <w:rsid w:val="006C03EE"/>
    <w:rsid w:val="006C761C"/>
    <w:rsid w:val="006E3B8F"/>
    <w:rsid w:val="00704942"/>
    <w:rsid w:val="00711F1F"/>
    <w:rsid w:val="00760F77"/>
    <w:rsid w:val="00783B51"/>
    <w:rsid w:val="00783D9D"/>
    <w:rsid w:val="007C14E4"/>
    <w:rsid w:val="007D7E6A"/>
    <w:rsid w:val="007E7667"/>
    <w:rsid w:val="008213C8"/>
    <w:rsid w:val="008671C2"/>
    <w:rsid w:val="008820B5"/>
    <w:rsid w:val="008A74B4"/>
    <w:rsid w:val="008C3139"/>
    <w:rsid w:val="008E0FC3"/>
    <w:rsid w:val="008E52B6"/>
    <w:rsid w:val="008F160F"/>
    <w:rsid w:val="00906EE3"/>
    <w:rsid w:val="00930072"/>
    <w:rsid w:val="009770F1"/>
    <w:rsid w:val="009B3E44"/>
    <w:rsid w:val="009E3B92"/>
    <w:rsid w:val="009F567A"/>
    <w:rsid w:val="00A7038B"/>
    <w:rsid w:val="00B1279D"/>
    <w:rsid w:val="00B13254"/>
    <w:rsid w:val="00B36050"/>
    <w:rsid w:val="00B40E09"/>
    <w:rsid w:val="00B517D5"/>
    <w:rsid w:val="00B813B8"/>
    <w:rsid w:val="00B95943"/>
    <w:rsid w:val="00BC6E93"/>
    <w:rsid w:val="00BC7553"/>
    <w:rsid w:val="00C43AAD"/>
    <w:rsid w:val="00C92DC5"/>
    <w:rsid w:val="00D135A9"/>
    <w:rsid w:val="00D15770"/>
    <w:rsid w:val="00D25418"/>
    <w:rsid w:val="00D34E41"/>
    <w:rsid w:val="00D57126"/>
    <w:rsid w:val="00D77C4A"/>
    <w:rsid w:val="00DD4CF3"/>
    <w:rsid w:val="00DE63D3"/>
    <w:rsid w:val="00E447CE"/>
    <w:rsid w:val="00EB707E"/>
    <w:rsid w:val="00F53DFB"/>
    <w:rsid w:val="00F874ED"/>
    <w:rsid w:val="00FD4DFF"/>
    <w:rsid w:val="00FE3163"/>
    <w:rsid w:val="00FF4A4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5D5E46"/>
  <w15:docId w15:val="{EA5D029D-B1EE-493A-ACD2-7302096D0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pt-BR" w:eastAsia="pt-B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8" w:line="271" w:lineRule="auto"/>
      <w:ind w:left="150" w:right="4" w:hanging="8"/>
      <w:jc w:val="both"/>
    </w:pPr>
    <w:rPr>
      <w:rFonts w:ascii="Arial" w:eastAsia="Arial" w:hAnsi="Arial" w:cs="Arial"/>
      <w:color w:val="000000"/>
      <w:sz w:val="24"/>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197B9A"/>
    <w:pPr>
      <w:tabs>
        <w:tab w:val="center" w:pos="4252"/>
        <w:tab w:val="right" w:pos="8504"/>
      </w:tabs>
      <w:spacing w:after="0" w:line="240" w:lineRule="auto"/>
      <w:ind w:left="0" w:right="0" w:firstLine="0"/>
      <w:jc w:val="left"/>
    </w:pPr>
    <w:rPr>
      <w:color w:val="auto"/>
      <w:kern w:val="0"/>
      <w:sz w:val="22"/>
      <w14:ligatures w14:val="none"/>
    </w:rPr>
  </w:style>
  <w:style w:type="character" w:customStyle="1" w:styleId="CabealhoChar">
    <w:name w:val="Cabeçalho Char"/>
    <w:basedOn w:val="Fontepargpadro"/>
    <w:link w:val="Cabealho"/>
    <w:uiPriority w:val="99"/>
    <w:rsid w:val="00197B9A"/>
    <w:rPr>
      <w:rFonts w:ascii="Arial" w:eastAsia="Arial" w:hAnsi="Arial" w:cs="Arial"/>
      <w:kern w:val="0"/>
      <w14:ligatures w14:val="none"/>
    </w:rPr>
  </w:style>
  <w:style w:type="paragraph" w:styleId="Rodap">
    <w:name w:val="footer"/>
    <w:basedOn w:val="Normal"/>
    <w:link w:val="RodapChar"/>
    <w:uiPriority w:val="99"/>
    <w:unhideWhenUsed/>
    <w:rsid w:val="00197B9A"/>
    <w:pPr>
      <w:tabs>
        <w:tab w:val="center" w:pos="4252"/>
        <w:tab w:val="right" w:pos="8504"/>
      </w:tabs>
      <w:spacing w:after="0" w:line="240" w:lineRule="auto"/>
    </w:pPr>
  </w:style>
  <w:style w:type="character" w:customStyle="1" w:styleId="RodapChar">
    <w:name w:val="Rodapé Char"/>
    <w:basedOn w:val="Fontepargpadro"/>
    <w:link w:val="Rodap"/>
    <w:uiPriority w:val="99"/>
    <w:rsid w:val="00197B9A"/>
    <w:rPr>
      <w:rFonts w:ascii="Arial" w:eastAsia="Arial" w:hAnsi="Arial" w:cs="Arial"/>
      <w:color w:val="000000"/>
      <w:sz w:val="24"/>
    </w:rPr>
  </w:style>
  <w:style w:type="character" w:styleId="Refdecomentrio">
    <w:name w:val="annotation reference"/>
    <w:basedOn w:val="Fontepargpadro"/>
    <w:uiPriority w:val="99"/>
    <w:semiHidden/>
    <w:unhideWhenUsed/>
    <w:rsid w:val="007C14E4"/>
    <w:rPr>
      <w:sz w:val="16"/>
      <w:szCs w:val="16"/>
    </w:rPr>
  </w:style>
  <w:style w:type="paragraph" w:styleId="Textodecomentrio">
    <w:name w:val="annotation text"/>
    <w:basedOn w:val="Normal"/>
    <w:link w:val="TextodecomentrioChar"/>
    <w:uiPriority w:val="99"/>
    <w:unhideWhenUsed/>
    <w:rsid w:val="007C14E4"/>
    <w:pPr>
      <w:spacing w:line="240" w:lineRule="auto"/>
    </w:pPr>
    <w:rPr>
      <w:sz w:val="20"/>
      <w:szCs w:val="20"/>
    </w:rPr>
  </w:style>
  <w:style w:type="character" w:customStyle="1" w:styleId="TextodecomentrioChar">
    <w:name w:val="Texto de comentário Char"/>
    <w:basedOn w:val="Fontepargpadro"/>
    <w:link w:val="Textodecomentrio"/>
    <w:uiPriority w:val="99"/>
    <w:rsid w:val="007C14E4"/>
    <w:rPr>
      <w:rFonts w:ascii="Arial" w:eastAsia="Arial" w:hAnsi="Arial" w:cs="Arial"/>
      <w:color w:val="000000"/>
      <w:sz w:val="20"/>
      <w:szCs w:val="20"/>
    </w:rPr>
  </w:style>
  <w:style w:type="paragraph" w:styleId="Assuntodocomentrio">
    <w:name w:val="annotation subject"/>
    <w:basedOn w:val="Textodecomentrio"/>
    <w:next w:val="Textodecomentrio"/>
    <w:link w:val="AssuntodocomentrioChar"/>
    <w:uiPriority w:val="99"/>
    <w:semiHidden/>
    <w:unhideWhenUsed/>
    <w:rsid w:val="007C14E4"/>
    <w:rPr>
      <w:b/>
      <w:bCs/>
    </w:rPr>
  </w:style>
  <w:style w:type="character" w:customStyle="1" w:styleId="AssuntodocomentrioChar">
    <w:name w:val="Assunto do comentário Char"/>
    <w:basedOn w:val="TextodecomentrioChar"/>
    <w:link w:val="Assuntodocomentrio"/>
    <w:uiPriority w:val="99"/>
    <w:semiHidden/>
    <w:rsid w:val="007C14E4"/>
    <w:rPr>
      <w:rFonts w:ascii="Arial" w:eastAsia="Arial" w:hAnsi="Arial" w:cs="Arial"/>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3</Pages>
  <Words>1273</Words>
  <Characters>7297</Characters>
  <Application>Microsoft Office Word</Application>
  <DocSecurity>0</DocSecurity>
  <Lines>152</Lines>
  <Paragraphs>57</Paragraphs>
  <ScaleCrop>false</ScaleCrop>
  <Company/>
  <LinksUpToDate>false</LinksUpToDate>
  <CharactersWithSpaces>8513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Adevaldo Dias</dc:creator>
  <cp:keywords/>
  <cp:lastModifiedBy>Jéssica Souza</cp:lastModifiedBy>
  <cp:revision>83</cp:revision>
  <dcterms:created xsi:type="dcterms:W3CDTF">2023-09-14T19:19:00Z</dcterms:created>
  <dcterms:modified xsi:type="dcterms:W3CDTF">2023-09-15T15:42:00Z</dcterms:modified>
</cp:coreProperties>
</file>